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80" w:rsidRDefault="006D0C80" w:rsidP="006D0C8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附件1：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中国电子公开招聘岗位信息</w:t>
      </w:r>
    </w:p>
    <w:p w:rsidR="006D0C80" w:rsidRDefault="006D0C80" w:rsidP="006D0C80">
      <w:pPr>
        <w:rPr>
          <w:rStyle w:val="a6"/>
          <w:rFonts w:ascii="方正大标宋简体" w:eastAsia="方正大标宋简体" w:hAnsi="Arial" w:cs="Arial"/>
          <w:sz w:val="32"/>
          <w:szCs w:val="32"/>
        </w:rPr>
      </w:pPr>
    </w:p>
    <w:p w:rsidR="006D0C80" w:rsidRDefault="006D0C80" w:rsidP="006D0C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Style w:val="a6"/>
          <w:rFonts w:ascii="仿宋_GB2312" w:eastAsia="仿宋_GB2312" w:hAnsi="Arial" w:cs="Arial" w:hint="eastAsia"/>
          <w:sz w:val="32"/>
          <w:szCs w:val="32"/>
        </w:rPr>
        <w:t>岗位一：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新闻信息处业务主管</w:t>
      </w:r>
    </w:p>
    <w:p w:rsidR="006D0C80" w:rsidRDefault="006D0C80" w:rsidP="006D0C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岗位职责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/>
          <w:sz w:val="32"/>
          <w:szCs w:val="32"/>
        </w:rPr>
        <w:t>负责开展集团公司理念落地相关研究；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负责编制集团公司</w:t>
      </w:r>
      <w:r>
        <w:rPr>
          <w:rFonts w:ascii="仿宋_GB2312" w:eastAsia="仿宋_GB2312" w:hAnsi="仿宋_GB2312" w:cs="仿宋_GB2312"/>
          <w:sz w:val="32"/>
          <w:szCs w:val="32"/>
        </w:rPr>
        <w:t>重要</w:t>
      </w:r>
      <w:r>
        <w:rPr>
          <w:rFonts w:ascii="仿宋_GB2312" w:eastAsia="仿宋_GB2312" w:hAnsi="仿宋_GB2312" w:cs="仿宋_GB2312" w:hint="eastAsia"/>
          <w:sz w:val="32"/>
          <w:szCs w:val="32"/>
        </w:rPr>
        <w:t>新闻宣传材料；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（二）负责组织</w:t>
      </w:r>
      <w:r>
        <w:rPr>
          <w:rFonts w:ascii="仿宋_GB2312" w:eastAsia="仿宋_GB2312" w:hAnsi="仿宋_GB2312" w:cs="仿宋_GB2312"/>
          <w:sz w:val="32"/>
          <w:szCs w:val="32"/>
        </w:rPr>
        <w:t>集团公司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重要新闻宣传活动；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（三）负责维护</w:t>
      </w:r>
      <w:r>
        <w:rPr>
          <w:rFonts w:ascii="仿宋_GB2312" w:eastAsia="仿宋_GB2312" w:hAnsi="仿宋_GB2312" w:cs="仿宋_GB2312"/>
          <w:sz w:val="32"/>
          <w:szCs w:val="32"/>
        </w:rPr>
        <w:t>集团公司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媒体关系；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（四）负责</w:t>
      </w:r>
      <w:r>
        <w:rPr>
          <w:rFonts w:ascii="仿宋_GB2312" w:eastAsia="仿宋_GB2312" w:hAnsi="仿宋_GB2312" w:cs="仿宋_GB2312"/>
          <w:sz w:val="32"/>
          <w:szCs w:val="32"/>
        </w:rPr>
        <w:t>对上报送集团公司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信息。</w:t>
      </w:r>
    </w:p>
    <w:p w:rsidR="006D0C80" w:rsidRDefault="006D0C80" w:rsidP="006D0C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二、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任职条件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（一）具有良好的政治素质和职业素养，善于沟通协作；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具有新闻传播、经济管理相关专业硕士研究生及以上学历、学位</w:t>
      </w:r>
      <w:r>
        <w:rPr>
          <w:rFonts w:ascii="仿宋_GB2312" w:eastAsia="仿宋_GB2312" w:hAnsi="仿宋_GB2312" w:cs="仿宋_GB2312"/>
          <w:sz w:val="32"/>
          <w:szCs w:val="32"/>
        </w:rPr>
        <w:t>，具有复合专业背景者优先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具有３年以上新闻宣传相关工作经验；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具有较高的政策理论水平和过硬的文字综合能力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6D0C80" w:rsidRDefault="006D0C80" w:rsidP="006D0C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岗位二：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新闻信息处业务主办</w:t>
      </w:r>
    </w:p>
    <w:p w:rsidR="006D0C80" w:rsidRDefault="006D0C80" w:rsidP="006D0C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岗位职责：</w:t>
      </w:r>
    </w:p>
    <w:p w:rsidR="006D0C80" w:rsidRDefault="006D0C80" w:rsidP="006D0C80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负责采写</w:t>
      </w:r>
      <w:r>
        <w:rPr>
          <w:rFonts w:ascii="仿宋_GB2312" w:eastAsia="仿宋_GB2312" w:hAnsi="仿宋_GB2312" w:cs="仿宋_GB2312"/>
          <w:sz w:val="32"/>
          <w:szCs w:val="32"/>
        </w:rPr>
        <w:t>集团公司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日常新闻宣传材料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6D0C80" w:rsidRDefault="006D0C80" w:rsidP="006D0C80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运行维护集团公司</w:t>
      </w:r>
      <w:r>
        <w:rPr>
          <w:rFonts w:ascii="仿宋_GB2312" w:eastAsia="仿宋_GB2312" w:hAnsi="仿宋_GB2312" w:cs="仿宋_GB2312"/>
          <w:sz w:val="32"/>
          <w:szCs w:val="32"/>
        </w:rPr>
        <w:t>重要</w:t>
      </w:r>
      <w:r>
        <w:rPr>
          <w:rFonts w:ascii="仿宋_GB2312" w:eastAsia="仿宋_GB2312" w:hAnsi="仿宋_GB2312" w:cs="仿宋_GB2312" w:hint="eastAsia"/>
          <w:sz w:val="32"/>
          <w:szCs w:val="32"/>
        </w:rPr>
        <w:t>新闻信息</w:t>
      </w:r>
      <w:r>
        <w:rPr>
          <w:rFonts w:ascii="仿宋_GB2312" w:eastAsia="仿宋_GB2312" w:hAnsi="仿宋_GB2312" w:cs="仿宋_GB2312"/>
          <w:sz w:val="32"/>
          <w:szCs w:val="32"/>
        </w:rPr>
        <w:t>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6D0C80" w:rsidRDefault="006D0C80" w:rsidP="006D0C80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/>
          <w:sz w:val="32"/>
          <w:szCs w:val="32"/>
        </w:rPr>
        <w:t>集团公司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有关影像资料。</w:t>
      </w:r>
    </w:p>
    <w:p w:rsidR="006D0C80" w:rsidRDefault="006D0C80" w:rsidP="006D0C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二、任职条件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（一）具有良好的政治素质和职业素养，善于沟通协作；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具有新闻传播相关专业硕士研究生学历、学位；</w:t>
      </w:r>
    </w:p>
    <w:p w:rsidR="006D0C80" w:rsidRDefault="006D0C80" w:rsidP="006D0C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具有１年以上新闻宣传相关工作经验，具有新媒体运营经验者优先；</w:t>
      </w:r>
    </w:p>
    <w:p w:rsidR="006D0C80" w:rsidRDefault="006D0C80" w:rsidP="006D0C80">
      <w:pPr>
        <w:rPr>
          <w:rStyle w:val="a6"/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具有较强的文字综合能力和过硬的技术应用能力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6D0C80" w:rsidRDefault="006D0C80" w:rsidP="006D0C8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岗位三：财务部财税处处长</w:t>
      </w:r>
    </w:p>
    <w:p w:rsidR="006D0C80" w:rsidRDefault="006D0C80" w:rsidP="006D0C80">
      <w:pPr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一、岗位职责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（一）负责中国电子总部相关会计政策、财务管理规章制度、内部控制流程的拟定、修改和监督实施；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（二）负责中国电子总部全面预算管理，年度预算的编制、分析、调整及执行监控；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（三）负责中国电子总部财务收支管理、会计核算与报告、运营分析与监管；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（四）负责中国电子总部税务筹划与税务管理，制定中国电子重大资产重组、整合税务筹划方案，指导所投资企业税务筹划工作。</w:t>
      </w:r>
    </w:p>
    <w:p w:rsidR="006D0C80" w:rsidRDefault="006D0C80" w:rsidP="006D0C80">
      <w:pPr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二、任职条件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（一）具有较高的政治素养和政策水平，良好的大局意识和责任意识，具务良好的职业道德，坚持原则、诚信勤恳、遵纪守法；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（二）会计或财务管理相关专业毕业，研究生以上学历；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（三）具有国内大型企业同职级岗位经历，或曾任国内大型企业财务、金融部门副处级（相当于副处级）岗位三年以上</w:t>
      </w:r>
      <w:r>
        <w:rPr>
          <w:rFonts w:ascii="仿宋_GB2312" w:eastAsia="仿宋_GB2312" w:hint="eastAsia"/>
          <w:sz w:val="32"/>
          <w:szCs w:val="32"/>
        </w:rPr>
        <w:lastRenderedPageBreak/>
        <w:t>工作经历，熟悉企业财务管理、会计核算和税务管理工作；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（四）具有较强的组织能力、沟通能力，具有较好的公文写作能力，表达能力和逻辑思维能力；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（五）具有高级会计师、注册会计师职称者优先。</w:t>
      </w:r>
    </w:p>
    <w:p w:rsidR="006D0C80" w:rsidRDefault="006D0C80" w:rsidP="006D0C80">
      <w:pPr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岗位四：</w:t>
      </w:r>
      <w:r>
        <w:rPr>
          <w:rFonts w:ascii="仿宋_GB2312" w:eastAsia="仿宋_GB2312" w:hAnsi="仿宋_GB2312"/>
          <w:b/>
          <w:sz w:val="32"/>
          <w:szCs w:val="32"/>
        </w:rPr>
        <w:t>财务部财税处主管会计</w:t>
      </w:r>
    </w:p>
    <w:p w:rsidR="006D0C80" w:rsidRPr="00006FF2" w:rsidRDefault="006D0C80" w:rsidP="006D0C80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仿宋_GB2312"/>
          <w:b/>
          <w:sz w:val="32"/>
          <w:szCs w:val="32"/>
        </w:rPr>
      </w:pPr>
      <w:r w:rsidRPr="00006FF2">
        <w:rPr>
          <w:rFonts w:ascii="仿宋_GB2312" w:eastAsia="仿宋_GB2312" w:hAnsi="仿宋_GB2312"/>
          <w:b/>
          <w:sz w:val="32"/>
          <w:szCs w:val="32"/>
        </w:rPr>
        <w:t>岗位职责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（一）负责公司经营工作中财务决算管理；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负责公司经营活动成本分析、财务核算与预算控制；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负责对公司经营活动定期进行财务分析，并提出改进建议；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负责制订完善公司有关财务制度，并推动执行；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</w:t>
      </w:r>
      <w:r>
        <w:rPr>
          <w:rFonts w:ascii="仿宋_GB2312" w:eastAsia="仿宋_GB2312" w:hint="eastAsia"/>
          <w:sz w:val="32"/>
          <w:szCs w:val="32"/>
        </w:rPr>
        <w:t>参与公司企业重组、资产整合有关工作，为决策提供信息支撑；</w:t>
      </w:r>
    </w:p>
    <w:p w:rsidR="006D0C80" w:rsidRDefault="006D0C80" w:rsidP="006D0C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</w:t>
      </w:r>
      <w:r>
        <w:rPr>
          <w:rFonts w:ascii="仿宋_GB2312" w:eastAsia="仿宋_GB2312" w:hint="eastAsia"/>
          <w:sz w:val="32"/>
          <w:szCs w:val="32"/>
        </w:rPr>
        <w:t>协助公司有关税务管理工作。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二、任职条件</w:t>
      </w:r>
    </w:p>
    <w:p w:rsidR="006D0C80" w:rsidRPr="00006FF2" w:rsidRDefault="006D0C80" w:rsidP="006D0C80">
      <w:pPr>
        <w:numPr>
          <w:ilvl w:val="255"/>
          <w:numId w:val="0"/>
        </w:numPr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（一）具有会计学或相关财务管理专业研究生以上学历，具有中级及以上会计师职称；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（二）具有5年以上会计或审计工作经验，具有较强的专业能力、转强的文字功底，以及良好的沟通协调能力和团队合作能力；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（三）熟悉大型企业财务管理、会计核算和税务管理工作；</w:t>
      </w:r>
    </w:p>
    <w:p w:rsidR="006D0C80" w:rsidRDefault="006D0C80" w:rsidP="006D0C80">
      <w:pPr>
        <w:numPr>
          <w:ilvl w:val="255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（四）具有注册会计师、注册税务师资格者优先。</w:t>
      </w:r>
    </w:p>
    <w:p w:rsidR="006D0C80" w:rsidRDefault="006D0C80" w:rsidP="006D0C80">
      <w:pPr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lastRenderedPageBreak/>
        <w:t>岗位</w:t>
      </w:r>
      <w:r>
        <w:rPr>
          <w:rFonts w:ascii="仿宋_GB2312" w:eastAsia="仿宋_GB2312" w:hAnsi="仿宋_GB2312" w:hint="eastAsia"/>
          <w:b/>
          <w:sz w:val="32"/>
          <w:szCs w:val="32"/>
        </w:rPr>
        <w:t>五</w:t>
      </w:r>
      <w:r>
        <w:rPr>
          <w:rFonts w:ascii="仿宋_GB2312" w:eastAsia="仿宋_GB2312" w:hAnsi="仿宋_GB2312"/>
          <w:b/>
          <w:sz w:val="32"/>
          <w:szCs w:val="32"/>
        </w:rPr>
        <w:t>：</w:t>
      </w:r>
      <w:r>
        <w:rPr>
          <w:rFonts w:ascii="仿宋_GB2312" w:eastAsia="仿宋_GB2312" w:hAnsi="仿宋_GB2312" w:hint="eastAsia"/>
          <w:b/>
          <w:sz w:val="32"/>
          <w:szCs w:val="32"/>
        </w:rPr>
        <w:t>人力资源部干部处业务主管（主办）</w:t>
      </w:r>
    </w:p>
    <w:p w:rsidR="006D0C80" w:rsidRDefault="006D0C80" w:rsidP="006D0C80">
      <w:pPr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一、岗位职责</w:t>
      </w:r>
    </w:p>
    <w:p w:rsidR="006D0C80" w:rsidRDefault="006D0C80" w:rsidP="006D0C8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（一）参与完成所投资企业领导人员梯队规划建设，干部评估、选拔、考察、任免等工作；</w:t>
      </w:r>
    </w:p>
    <w:p w:rsidR="006D0C80" w:rsidRDefault="006D0C80" w:rsidP="006D0C8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（二）参与完成总部干部人员日常管理工作；</w:t>
      </w:r>
    </w:p>
    <w:p w:rsidR="006D0C80" w:rsidRDefault="006D0C80" w:rsidP="006D0C8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（二）协助参与企业领导人员培养开发、能力提升工程建设。</w:t>
      </w:r>
    </w:p>
    <w:p w:rsidR="006D0C80" w:rsidRDefault="006D0C80" w:rsidP="006D0C80">
      <w:pPr>
        <w:spacing w:line="600" w:lineRule="exac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二、任职条件</w:t>
      </w:r>
    </w:p>
    <w:p w:rsidR="006D0C80" w:rsidRDefault="006D0C80" w:rsidP="006D0C8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中共正式党员，具有全日制高校经济管理类或文史哲类本科以上学历和经济类、政工类中级以上专业技术职务任职资格（或与之相当的从业资格），人力资源管理、心理学专业毕业和具有人力资源中级以上专业资格人员优先</w:t>
      </w:r>
      <w:r>
        <w:rPr>
          <w:rFonts w:ascii="仿宋_GB2312" w:eastAsia="仿宋_GB2312"/>
          <w:sz w:val="32"/>
          <w:szCs w:val="32"/>
        </w:rPr>
        <w:t>；</w:t>
      </w:r>
    </w:p>
    <w:p w:rsidR="006D0C80" w:rsidRDefault="006D0C80" w:rsidP="006D0C8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（二）具有组织人事工作经验8年以上，优先考虑有电子行业、中央企业总部干部部门工作经历的人员</w:t>
      </w:r>
      <w:r>
        <w:rPr>
          <w:rFonts w:ascii="仿宋_GB2312" w:eastAsia="仿宋_GB2312"/>
          <w:sz w:val="32"/>
          <w:szCs w:val="32"/>
        </w:rPr>
        <w:t>；</w:t>
      </w:r>
    </w:p>
    <w:p w:rsidR="006D0C80" w:rsidRDefault="006D0C80" w:rsidP="006D0C8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（三）熟悉任职资格、人才测评、素质模型、干部考察任免等专业知识，专业基础扎实，有相关培训授课和项目咨询经验者优先</w:t>
      </w:r>
      <w:r>
        <w:rPr>
          <w:rFonts w:ascii="仿宋_GB2312" w:eastAsia="仿宋_GB2312"/>
          <w:sz w:val="32"/>
          <w:szCs w:val="32"/>
        </w:rPr>
        <w:t>；</w:t>
      </w:r>
    </w:p>
    <w:p w:rsidR="006D0C80" w:rsidRDefault="006D0C80" w:rsidP="006D0C8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（四）学习能力强，有良好的沟通协调能力，富于工作激情，对人力资源管理和干部管理有浓厚兴趣</w:t>
      </w:r>
      <w:r>
        <w:rPr>
          <w:rFonts w:ascii="仿宋_GB2312" w:eastAsia="仿宋_GB2312"/>
          <w:sz w:val="32"/>
          <w:szCs w:val="32"/>
        </w:rPr>
        <w:t>；</w:t>
      </w:r>
    </w:p>
    <w:p w:rsidR="006D0C80" w:rsidRDefault="006D0C80" w:rsidP="006D0C8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（五）有较强的总结归纳、逻辑思维和语言文字表达能力，有高度责任感和良好的团队合作精神，执行力强，具备独立工作能力（欢迎提供独立完成的工作文稿和作品）。</w:t>
      </w:r>
    </w:p>
    <w:p w:rsidR="0098524E" w:rsidRPr="006D0C80" w:rsidRDefault="0098524E">
      <w:bookmarkStart w:id="0" w:name="_GoBack"/>
      <w:bookmarkEnd w:id="0"/>
    </w:p>
    <w:sectPr w:rsidR="0098524E" w:rsidRPr="006D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E0" w:rsidRDefault="007758E0" w:rsidP="0000274C">
      <w:r>
        <w:separator/>
      </w:r>
    </w:p>
  </w:endnote>
  <w:endnote w:type="continuationSeparator" w:id="0">
    <w:p w:rsidR="007758E0" w:rsidRDefault="007758E0" w:rsidP="0000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E0" w:rsidRDefault="007758E0" w:rsidP="0000274C">
      <w:r>
        <w:separator/>
      </w:r>
    </w:p>
  </w:footnote>
  <w:footnote w:type="continuationSeparator" w:id="0">
    <w:p w:rsidR="007758E0" w:rsidRDefault="007758E0" w:rsidP="0000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F76"/>
    <w:multiLevelType w:val="hybridMultilevel"/>
    <w:tmpl w:val="44562DD6"/>
    <w:lvl w:ilvl="0" w:tplc="D716E3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8171B2"/>
    <w:multiLevelType w:val="singleLevel"/>
    <w:tmpl w:val="598171B2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8D"/>
    <w:rsid w:val="0000274C"/>
    <w:rsid w:val="00281E8D"/>
    <w:rsid w:val="00461C7F"/>
    <w:rsid w:val="006D0C80"/>
    <w:rsid w:val="007758E0"/>
    <w:rsid w:val="0098524E"/>
    <w:rsid w:val="00A04014"/>
    <w:rsid w:val="00A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3878B-2A01-40E1-BD72-5B681BDB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74C"/>
    <w:rPr>
      <w:sz w:val="18"/>
      <w:szCs w:val="18"/>
    </w:rPr>
  </w:style>
  <w:style w:type="table" w:styleId="a5">
    <w:name w:val="Table Grid"/>
    <w:basedOn w:val="a1"/>
    <w:qFormat/>
    <w:rsid w:val="000027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6D0C80"/>
    <w:rPr>
      <w:b/>
      <w:bCs/>
    </w:rPr>
  </w:style>
  <w:style w:type="paragraph" w:styleId="a7">
    <w:name w:val="List Paragraph"/>
    <w:basedOn w:val="a"/>
    <w:uiPriority w:val="99"/>
    <w:unhideWhenUsed/>
    <w:rsid w:val="006D0C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4</cp:revision>
  <dcterms:created xsi:type="dcterms:W3CDTF">2017-09-06T09:39:00Z</dcterms:created>
  <dcterms:modified xsi:type="dcterms:W3CDTF">2017-09-06T10:29:00Z</dcterms:modified>
</cp:coreProperties>
</file>