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eastAsia" w:cs="Tahoma" w:asciiTheme="minorEastAsia" w:hAnsiTheme="minorEastAsia" w:eastAsiaTheme="minorEastAsia"/>
          <w:b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/>
          <w:sz w:val="36"/>
          <w:szCs w:val="36"/>
        </w:rPr>
        <w:t>中国通用技术（集团）控股有限责任公司招聘公告</w:t>
      </w:r>
    </w:p>
    <w:p>
      <w:pPr>
        <w:pStyle w:val="9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sz w:val="32"/>
          <w:szCs w:val="32"/>
        </w:rPr>
        <w:t>中国通用技术（集团）控股有限责任公司（简称中国通用技术集团,</w:t>
      </w:r>
      <w:r>
        <w:t xml:space="preserve"> </w:t>
      </w:r>
      <w:r>
        <w:rPr>
          <w:rFonts w:ascii="仿宋_GB2312" w:hAnsi="Tahoma" w:eastAsia="仿宋_GB2312" w:cs="Tahoma"/>
          <w:sz w:val="32"/>
          <w:szCs w:val="32"/>
        </w:rPr>
        <w:t>http://www.genertec.com.cn</w:t>
      </w:r>
      <w:r>
        <w:rPr>
          <w:rFonts w:hint="eastAsia" w:ascii="仿宋_GB2312" w:hAnsi="Tahoma" w:eastAsia="仿宋_GB2312" w:cs="Tahoma"/>
          <w:sz w:val="32"/>
          <w:szCs w:val="32"/>
        </w:rPr>
        <w:t>）成立于1998年3月，是由中央直接管理的国有重要骨干企业。作为一家科工贸一体化大型企业集团，集团主业包括贸易与工程承包、医药健康、技术服务咨询与先进制造、建筑地产、金融服务等五大板块。拥有22家境内二级经营机构及10家境外直属机构，与世界上100多个国家和地区建立了稳定的贸易与合作关系。自2009年以来，集团连续七年在国资委经营业绩考核中保持了A级荣誉，同时连续两个任期荣获考核A级企业及“业绩优秀企业”奖。2014年以来，连续三年名列美国《财富》杂志全球企业500强，位次从2014年的469位、2015年的426位提升至2016年的383位。</w:t>
      </w:r>
    </w:p>
    <w:p>
      <w:pPr>
        <w:pStyle w:val="9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集团所属哈尔滨量具刃具集团有限责任公司（以下简称“哈量公司”）是中国最大的精密工量具制造企业之一，主要生产精密量仪、数控刀具及工具系统、数控机床及关键功</w:t>
      </w:r>
      <w:r>
        <w:rPr>
          <w:rFonts w:hint="eastAsia" w:ascii="仿宋_GB2312" w:hAnsi="Tahoma" w:eastAsia="仿宋_GB2312" w:cs="Tahoma"/>
          <w:sz w:val="32"/>
          <w:szCs w:val="32"/>
        </w:rPr>
        <w:t>能部件、通用量具和标准刃具五大类产品。</w:t>
      </w:r>
    </w:p>
    <w:p>
      <w:pPr>
        <w:pStyle w:val="9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hAnsi="Tahoma" w:eastAsia="仿宋_GB2312" w:cs="Tahoma"/>
          <w:sz w:val="32"/>
          <w:szCs w:val="32"/>
        </w:rPr>
        <w:t>因工作需要，现公开招聘哈量公司总会计师。具体事宜公告如下：</w:t>
      </w:r>
    </w:p>
    <w:p>
      <w:pPr>
        <w:pStyle w:val="2"/>
        <w:adjustRightInd w:val="0"/>
        <w:spacing w:line="540" w:lineRule="exact"/>
        <w:ind w:firstLine="54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一、公开招聘的职位和职数</w:t>
      </w:r>
    </w:p>
    <w:p>
      <w:pPr>
        <w:pStyle w:val="2"/>
        <w:adjustRightInd w:val="0"/>
        <w:spacing w:line="540" w:lineRule="exact"/>
        <w:ind w:firstLine="5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哈量公司总会计师1名（工作地点：哈尔滨）。</w:t>
      </w:r>
    </w:p>
    <w:p>
      <w:pPr>
        <w:pStyle w:val="2"/>
        <w:adjustRightInd w:val="0"/>
        <w:spacing w:line="540" w:lineRule="exact"/>
        <w:ind w:firstLine="54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二、工作职责</w:t>
      </w:r>
    </w:p>
    <w:p>
      <w:pPr>
        <w:pStyle w:val="2"/>
        <w:adjustRightInd w:val="0"/>
        <w:spacing w:line="540" w:lineRule="exact"/>
        <w:ind w:firstLine="5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全面负责派驻企业的财务管理工作。</w:t>
      </w:r>
    </w:p>
    <w:p>
      <w:pPr>
        <w:pStyle w:val="2"/>
        <w:adjustRightInd w:val="0"/>
        <w:spacing w:line="540" w:lineRule="exact"/>
        <w:ind w:firstLine="54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三、招聘人员基本条件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1.政治素质较好，遵守国家法律法规，贯彻落实集团各项规章制度，有较强的事业心和责任感。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2．熟悉企业财务制度，具备岗位所需的财务管理知识，有较强的经营管理能力，职业操守良好。具备工业企业财务管理经验者优先。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3.具有较好组织、沟通、协调能力，能够坚持原则，有一定掌控能力。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4.财务及相关专业大学本科（含）以上学历，具有高级会计师或注册会计师资格。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5.年龄一般在45岁以下，身体健康。能力和业绩比较突出的可适当放宽。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6.10年以上财务及相关工作经历，3年以上大型企业财务经理或累计5年以上财务副经理工作经验。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四、报名事项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报名时间：2017年7月31日前。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报名材料：近期彩色二寸数码照片和报名表（报名表附后），</w:t>
      </w:r>
      <w:r>
        <w:fldChar w:fldCharType="begin"/>
      </w:r>
      <w:r>
        <w:instrText xml:space="preserve"> HYPERLINK "mailto:以电子邮件形式发送至hr@genertec.com.cn" </w:instrText>
      </w:r>
      <w:r>
        <w:fldChar w:fldCharType="separate"/>
      </w:r>
      <w:r>
        <w:rPr>
          <w:rStyle w:val="7"/>
          <w:rFonts w:hint="eastAsia" w:ascii="仿宋_GB2312" w:eastAsia="仿宋_GB2312"/>
          <w:sz w:val="32"/>
          <w:szCs w:val="32"/>
        </w:rPr>
        <w:t>以电子邮件形式发送至hr@genertec.com.cn</w:t>
      </w:r>
      <w:r>
        <w:rPr>
          <w:rStyle w:val="7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，请在邮件标题注明申请岗位。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hAnsi="Tahoma" w:eastAsia="仿宋_GB2312" w:cs="Tahoma"/>
          <w:sz w:val="32"/>
          <w:szCs w:val="32"/>
        </w:rPr>
        <w:t>中国通用技术（集团）控股有限责任公司</w:t>
      </w:r>
    </w:p>
    <w:p>
      <w:pPr>
        <w:adjustRightInd w:val="0"/>
        <w:snapToGrid w:val="0"/>
        <w:spacing w:line="54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2017年7月11日</w:t>
      </w:r>
    </w:p>
    <w:p>
      <w:pPr>
        <w:spacing w:line="400" w:lineRule="exact"/>
        <w:ind w:right="839"/>
        <w:jc w:val="center"/>
        <w:rPr>
          <w:rFonts w:eastAsia="黑体"/>
          <w:sz w:val="36"/>
          <w:szCs w:val="36"/>
        </w:rPr>
      </w:pPr>
    </w:p>
    <w:p>
      <w:pPr>
        <w:spacing w:line="400" w:lineRule="exact"/>
        <w:ind w:right="839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通用技术集团公开招聘高级管理人员报名表</w:t>
      </w:r>
    </w:p>
    <w:bookmarkEnd w:id="0"/>
    <w:p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8"/>
        <w:tblW w:w="9446" w:type="dxa"/>
        <w:jc w:val="center"/>
        <w:tblInd w:w="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30"/>
        <w:gridCol w:w="6"/>
        <w:gridCol w:w="123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2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401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审 核 意 见</w:t>
            </w:r>
          </w:p>
        </w:tc>
        <w:tc>
          <w:tcPr>
            <w:tcW w:w="8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C0"/>
    <w:rsid w:val="00011828"/>
    <w:rsid w:val="000234A2"/>
    <w:rsid w:val="000732B6"/>
    <w:rsid w:val="00176C42"/>
    <w:rsid w:val="001B2433"/>
    <w:rsid w:val="001E1C87"/>
    <w:rsid w:val="001E639C"/>
    <w:rsid w:val="00416C96"/>
    <w:rsid w:val="00531EF1"/>
    <w:rsid w:val="005403C0"/>
    <w:rsid w:val="00615DB3"/>
    <w:rsid w:val="006E345A"/>
    <w:rsid w:val="00734A13"/>
    <w:rsid w:val="0083176D"/>
    <w:rsid w:val="009B7DA8"/>
    <w:rsid w:val="00AF44D2"/>
    <w:rsid w:val="00AF54B3"/>
    <w:rsid w:val="00C1521B"/>
    <w:rsid w:val="00D64C05"/>
    <w:rsid w:val="00DC68D4"/>
    <w:rsid w:val="00E747E8"/>
    <w:rsid w:val="1A8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napToGrid w:val="0"/>
      <w:spacing w:line="360" w:lineRule="auto"/>
      <w:ind w:firstLine="527"/>
    </w:pPr>
    <w:rPr>
      <w:rFonts w:ascii="楷体_GB2312" w:hAnsi="Times New Roman" w:eastAsia="楷体_GB2312" w:cs="Times New Roman"/>
      <w:sz w:val="28"/>
      <w:szCs w:val="20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indent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正文文本缩进 Char"/>
    <w:basedOn w:val="5"/>
    <w:link w:val="2"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1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190</Words>
  <Characters>1089</Characters>
  <Lines>9</Lines>
  <Paragraphs>2</Paragraphs>
  <TotalTime>0</TotalTime>
  <ScaleCrop>false</ScaleCrop>
  <LinksUpToDate>false</LinksUpToDate>
  <CharactersWithSpaces>1277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2017-07-06T06:03:00Z</dcterms:created>
  <dc:creator>lenovo</dc:creator>
  <cp:lastModifiedBy>yingxiangchu</cp:lastModifiedBy>
  <dcterms:modified xsi:type="dcterms:W3CDTF">2017-07-11T05:07:09Z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