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hAnsiTheme="minorEastAsia"/>
          <w:sz w:val="44"/>
          <w:szCs w:val="44"/>
        </w:rPr>
        <w:t>中央企业工业文化遗产</w:t>
      </w:r>
    </w:p>
    <w:p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</w:rPr>
        <w:t>（机械制造行业）名录</w:t>
      </w:r>
    </w:p>
    <w:bookmarkEnd w:id="0"/>
    <w:p>
      <w:pPr>
        <w:jc w:val="center"/>
        <w:rPr>
          <w:rFonts w:ascii="方正小标宋简体" w:eastAsia="方正小标宋简体" w:hAnsiTheme="minorEastAsia"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61"/>
        <w:gridCol w:w="1276"/>
        <w:gridCol w:w="14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建成时间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所属企业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二七机车总组装厂房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1897年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中国中车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京张铁路历史建筑群与设备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1906年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中国中车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津浦铁路管理局济南机器厂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1910年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中国中车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大连沙河口铁道工场旧址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1911年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中国中车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粤汉铁路总机厂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1930年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中国中车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戚墅堰机车修造厂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1941年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中国中车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新中国第一台水轮发电机组——苏雄机组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1951年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哈电集团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解放型“八一号”蒸汽机车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1952年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中国中车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第一拖拉机制造厂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1954年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国机集团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第一辆解放牌卡车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1956年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中国一汽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第一辆国产轿车-东风金龙轿车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1958年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中国一汽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富拉尔基生产基地厂区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1959年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中国一重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一汽红旗CA770车身装配台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1960年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中国一汽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中国第一台人造金刚石六面顶压机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1965年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国机集团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我国第一架完全拥有自主知识产权的大型喷气客机——运十飞机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</w:t>
            </w:r>
            <w:r>
              <w:rPr>
                <w:rFonts w:hint="eastAsia" w:asciiTheme="minorEastAsia" w:hAnsiTheme="minorEastAsia"/>
                <w:szCs w:val="21"/>
              </w:rPr>
              <w:t>世纪7</w:t>
            </w:r>
            <w:r>
              <w:rPr>
                <w:rFonts w:asciiTheme="minorEastAsia" w:hAnsiTheme="minorEastAsia"/>
                <w:szCs w:val="21"/>
              </w:rPr>
              <w:t>0</w:t>
            </w:r>
            <w:r>
              <w:rPr>
                <w:rFonts w:hint="eastAsia"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80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中国商飞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860DA"/>
    <w:rsid w:val="658860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2020-09-30T01:12:00Z</dcterms:created>
  <dc:creator>zhangqi</dc:creator>
  <cp:lastModifiedBy>zhangqi</cp:lastModifiedBy>
  <dcterms:modified xsi:type="dcterms:W3CDTF">2020-09-30T01:13:25Z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