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ap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aps/>
          <w:color w:val="000000"/>
          <w:sz w:val="32"/>
          <w:szCs w:val="32"/>
          <w:lang w:val="en-US" w:eastAsia="zh-CN"/>
        </w:rPr>
        <w:t>培训地点地理位置图</w:t>
      </w:r>
    </w:p>
    <w:p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</w:p>
    <w:p>
      <w:pPr>
        <w:jc w:val="center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5673090" cy="4646295"/>
            <wp:effectExtent l="0" t="0" r="3810" b="1905"/>
            <wp:docPr id="1" name="图片 1" descr="微信截图_202208111634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 w:val="0"/>
          <w:sz w:val="28"/>
          <w:szCs w:val="28"/>
        </w:rPr>
        <w:t>党校地址：</w:t>
      </w:r>
      <w:r>
        <w:rPr>
          <w:rFonts w:hint="eastAsia" w:ascii="仿宋_GB2312" w:eastAsia="仿宋_GB2312"/>
          <w:bCs/>
          <w:sz w:val="28"/>
          <w:szCs w:val="28"/>
        </w:rPr>
        <w:t>北京市顺义区临空经济核心区正元大街2号院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市区换乘首都机场专线至3号航站楼站——换乘空港5路公交车至国门商务区站——步行700米抵达中铁党校。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市区换乘首都机场专线至3号航站楼站——打车至中铁党校约15元。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市区换乘15号线至石门站--换乘空港5路公交车至国门商务区北站——步行800米抵达中铁党校。</w:t>
      </w:r>
    </w:p>
    <w:p>
      <w:pPr>
        <w:spacing w:after="156" w:afterLines="50" w:line="560" w:lineRule="exact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市区换乘15号线至国展站--打车至中铁党校约25元。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05D5"/>
    <w:rsid w:val="5FD675E5"/>
    <w:rsid w:val="CFD7BCFA"/>
    <w:rsid w:val="E9F7E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2025-04-11T02:55:00Z</dcterms:created>
  <dc:creator>瑶</dc:creator>
  <cp:lastModifiedBy>kylin</cp:lastModifiedBy>
  <dcterms:modified xsi:type="dcterms:W3CDTF">2025-04-17T16:31:04Z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