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2</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b w:val="0"/>
          <w:bCs/>
          <w:color w:val="2B2B2B"/>
          <w:sz w:val="44"/>
          <w:szCs w:val="44"/>
          <w:highlight w:val="none"/>
          <w:shd w:val="clear" w:fill="FFFFFF"/>
          <w:lang w:eastAsia="zh-CN"/>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highlight w:val="none"/>
        </w:rPr>
      </w:pPr>
      <w:r>
        <w:rPr>
          <w:rFonts w:hint="eastAsia" w:ascii="方正小标宋简体" w:hAnsi="方正小标宋简体" w:eastAsia="方正小标宋简体" w:cs="方正小标宋简体"/>
          <w:b w:val="0"/>
          <w:bCs/>
          <w:color w:val="2B2B2B"/>
          <w:sz w:val="44"/>
          <w:szCs w:val="44"/>
          <w:highlight w:val="none"/>
          <w:shd w:val="clear" w:fill="FFFFFF"/>
          <w:lang w:val="en-US" w:eastAsia="zh-CN"/>
        </w:rPr>
        <w:t>2024年全国“两红两优”推荐</w:t>
      </w:r>
      <w:bookmarkStart w:id="0" w:name="_GoBack"/>
      <w:bookmarkEnd w:id="0"/>
      <w:r>
        <w:rPr>
          <w:rFonts w:hint="eastAsia" w:ascii="方正小标宋简体" w:hAnsi="方正小标宋简体" w:eastAsia="方正小标宋简体" w:cs="方正小标宋简体"/>
          <w:b w:val="0"/>
          <w:bCs/>
          <w:color w:val="2B2B2B"/>
          <w:sz w:val="44"/>
          <w:szCs w:val="44"/>
          <w:highlight w:val="none"/>
          <w:shd w:val="clear" w:fill="FFFFFF"/>
          <w:lang w:val="en-US" w:eastAsia="zh-CN"/>
        </w:rPr>
        <w:t>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600" w:lineRule="exact"/>
        <w:ind w:right="0"/>
        <w:jc w:val="center"/>
        <w:textAlignment w:val="auto"/>
        <w:rPr>
          <w:rFonts w:hint="eastAsia" w:ascii="方正小标宋简体" w:hAnsi="方正小标宋简体" w:eastAsia="方正小标宋简体" w:cs="方正小标宋简体"/>
          <w:b w:val="0"/>
          <w:bCs/>
          <w:sz w:val="44"/>
          <w:szCs w:val="44"/>
          <w:highlight w:val="none"/>
        </w:rPr>
      </w:pP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716" w:leftChars="0" w:right="0" w:rightChars="0"/>
        <w:jc w:val="both"/>
        <w:textAlignment w:val="auto"/>
        <w:outlineLvl w:val="9"/>
        <w:rPr>
          <w:rFonts w:hint="eastAsia" w:ascii="黑体" w:hAnsi="黑体" w:eastAsia="黑体" w:cs="黑体"/>
          <w:color w:val="auto"/>
          <w:sz w:val="32"/>
          <w:szCs w:val="32"/>
          <w:highlight w:val="none"/>
          <w:shd w:val="clear" w:fill="FFFFFF"/>
          <w:lang w:eastAsia="zh-CN"/>
        </w:rPr>
      </w:pPr>
      <w:r>
        <w:rPr>
          <w:rFonts w:hint="eastAsia" w:ascii="黑体" w:hAnsi="黑体" w:eastAsia="黑体" w:cs="黑体"/>
          <w:color w:val="auto"/>
          <w:sz w:val="32"/>
          <w:szCs w:val="32"/>
          <w:highlight w:val="none"/>
          <w:shd w:val="clear" w:fill="FFFFFF"/>
          <w:lang w:eastAsia="zh-CN"/>
        </w:rPr>
        <w:t>一、全国五四红旗团委（</w:t>
      </w:r>
      <w:r>
        <w:rPr>
          <w:rFonts w:hint="eastAsia" w:ascii="黑体" w:hAnsi="黑体" w:eastAsia="黑体" w:cs="黑体"/>
          <w:color w:val="auto"/>
          <w:sz w:val="32"/>
          <w:szCs w:val="32"/>
          <w:highlight w:val="none"/>
          <w:shd w:val="clear" w:fill="FFFFFF"/>
          <w:lang w:val="en-US" w:eastAsia="zh-CN"/>
        </w:rPr>
        <w:t>10个</w:t>
      </w:r>
      <w:r>
        <w:rPr>
          <w:rFonts w:hint="eastAsia" w:ascii="黑体" w:hAnsi="黑体" w:eastAsia="黑体" w:cs="黑体"/>
          <w:color w:val="auto"/>
          <w:sz w:val="32"/>
          <w:szCs w:val="32"/>
          <w:highlight w:val="none"/>
          <w:shd w:val="clear" w:fill="FFFFFF"/>
          <w:lang w:eastAsia="zh-CN"/>
        </w:rPr>
        <w:t>）</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958" w:leftChars="304" w:right="0" w:rightChars="0" w:hanging="320" w:hangingChars="100"/>
        <w:jc w:val="both"/>
        <w:textAlignment w:val="auto"/>
        <w:outlineLvl w:val="9"/>
        <w:rPr>
          <w:rFonts w:hint="eastAsia"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1.航天科技</w:t>
      </w:r>
      <w:r>
        <w:rPr>
          <w:rFonts w:hint="eastAsia" w:ascii="仿宋_GB2312" w:hAnsi="仿宋_GB2312" w:eastAsia="仿宋_GB2312" w:cs="仿宋_GB2312"/>
          <w:color w:val="auto"/>
          <w:spacing w:val="-6"/>
          <w:sz w:val="32"/>
          <w:szCs w:val="32"/>
          <w:highlight w:val="none"/>
          <w:shd w:val="clear" w:fill="FFFFFF"/>
          <w:lang w:val="en-US" w:eastAsia="zh-CN"/>
        </w:rPr>
        <w:t>第五研究院五一三所团委</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958" w:leftChars="304" w:right="0" w:rightChars="0" w:hanging="320" w:hangingChars="100"/>
        <w:jc w:val="both"/>
        <w:textAlignment w:val="auto"/>
        <w:outlineLvl w:val="9"/>
        <w:rPr>
          <w:rFonts w:hint="default"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2.航空工业集团中航西安飞机工业集团股份有限公司团委</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958" w:leftChars="304" w:right="0" w:rightChars="0" w:hanging="320" w:hangingChars="100"/>
        <w:jc w:val="both"/>
        <w:textAlignment w:val="auto"/>
        <w:outlineLvl w:val="9"/>
        <w:rPr>
          <w:rFonts w:hint="eastAsia"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3.中国石油大港油田公司团委</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958" w:leftChars="304" w:right="0" w:rightChars="0" w:hanging="320" w:hangingChars="100"/>
        <w:jc w:val="both"/>
        <w:textAlignment w:val="auto"/>
        <w:outlineLvl w:val="9"/>
        <w:rPr>
          <w:rFonts w:hint="eastAsia"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4.中国石化团委</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958" w:leftChars="304" w:right="0" w:rightChars="0" w:hanging="320" w:hangingChars="100"/>
        <w:jc w:val="both"/>
        <w:textAlignment w:val="auto"/>
        <w:outlineLvl w:val="9"/>
        <w:rPr>
          <w:rFonts w:hint="eastAsia"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5.国家电网北京市电力公司城区供电公司团委</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2334" w:leftChars="304" w:right="0" w:rightChars="0" w:hanging="1696" w:hangingChars="530"/>
        <w:jc w:val="both"/>
        <w:textAlignment w:val="auto"/>
        <w:outlineLvl w:val="9"/>
        <w:rPr>
          <w:rFonts w:hint="eastAsia"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6.中国华电团委</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958" w:leftChars="304" w:right="0" w:rightChars="0" w:hanging="320" w:hangingChars="100"/>
        <w:jc w:val="both"/>
        <w:textAlignment w:val="auto"/>
        <w:outlineLvl w:val="9"/>
        <w:rPr>
          <w:rFonts w:hint="default"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7.中航集团中国国际航空股份有限公司团委</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958" w:leftChars="304" w:right="0" w:rightChars="0" w:hanging="320" w:hangingChars="100"/>
        <w:jc w:val="both"/>
        <w:textAlignment w:val="auto"/>
        <w:outlineLvl w:val="9"/>
        <w:rPr>
          <w:rFonts w:hint="default"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8.中国建材玻璃新材料研究院集团有限公司团委</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958" w:leftChars="304" w:right="0" w:rightChars="0" w:hanging="320" w:hangingChars="100"/>
        <w:jc w:val="both"/>
        <w:textAlignment w:val="auto"/>
        <w:outlineLvl w:val="9"/>
        <w:rPr>
          <w:rFonts w:hint="default"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9.国药集团致君（深圳）制药有限公司团委</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958" w:leftChars="304" w:right="0" w:rightChars="0" w:hanging="320" w:hangingChars="100"/>
        <w:jc w:val="both"/>
        <w:textAlignment w:val="auto"/>
        <w:outlineLvl w:val="9"/>
        <w:rPr>
          <w:rFonts w:hint="default"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10.中国电建团委</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716" w:leftChars="0" w:right="0" w:rightChars="0"/>
        <w:jc w:val="both"/>
        <w:textAlignment w:val="auto"/>
        <w:outlineLvl w:val="9"/>
        <w:rPr>
          <w:rFonts w:hint="eastAsia" w:ascii="黑体" w:hAnsi="黑体" w:eastAsia="黑体" w:cs="黑体"/>
          <w:color w:val="auto"/>
          <w:sz w:val="32"/>
          <w:szCs w:val="32"/>
          <w:highlight w:val="none"/>
          <w:shd w:val="clear" w:fill="FFFFFF"/>
          <w:lang w:eastAsia="zh-CN"/>
        </w:rPr>
      </w:pPr>
      <w:r>
        <w:rPr>
          <w:rFonts w:hint="default" w:ascii="黑体" w:hAnsi="黑体" w:eastAsia="黑体" w:cs="黑体"/>
          <w:color w:val="auto"/>
          <w:sz w:val="32"/>
          <w:szCs w:val="32"/>
          <w:highlight w:val="none"/>
          <w:shd w:val="clear" w:fill="FFFFFF"/>
          <w:lang w:val="en" w:eastAsia="zh-CN"/>
        </w:rPr>
        <w:t>二</w:t>
      </w:r>
      <w:r>
        <w:rPr>
          <w:rFonts w:hint="eastAsia" w:ascii="黑体" w:hAnsi="黑体" w:eastAsia="黑体" w:cs="黑体"/>
          <w:color w:val="auto"/>
          <w:sz w:val="32"/>
          <w:szCs w:val="32"/>
          <w:highlight w:val="none"/>
          <w:shd w:val="clear" w:fill="FFFFFF"/>
          <w:lang w:eastAsia="zh-CN"/>
        </w:rPr>
        <w:t>、全国五四红旗团支部（</w:t>
      </w:r>
      <w:r>
        <w:rPr>
          <w:rFonts w:hint="eastAsia" w:ascii="黑体" w:hAnsi="黑体" w:eastAsia="黑体" w:cs="黑体"/>
          <w:color w:val="auto"/>
          <w:sz w:val="32"/>
          <w:szCs w:val="32"/>
          <w:highlight w:val="none"/>
          <w:shd w:val="clear" w:fill="FFFFFF"/>
          <w:lang w:val="en-US" w:eastAsia="zh-CN"/>
        </w:rPr>
        <w:t>8个</w:t>
      </w:r>
      <w:r>
        <w:rPr>
          <w:rFonts w:hint="eastAsia" w:ascii="黑体" w:hAnsi="黑体" w:eastAsia="黑体" w:cs="黑体"/>
          <w:color w:val="auto"/>
          <w:sz w:val="32"/>
          <w:szCs w:val="32"/>
          <w:highlight w:val="none"/>
          <w:shd w:val="clear" w:fill="FFFFFF"/>
          <w:lang w:eastAsia="zh-CN"/>
        </w:rPr>
        <w:t>）</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936" w:leftChars="304" w:right="0" w:rightChars="0" w:hanging="298" w:hangingChars="100"/>
        <w:jc w:val="both"/>
        <w:textAlignment w:val="auto"/>
        <w:outlineLvl w:val="9"/>
        <w:rPr>
          <w:rFonts w:hint="eastAsia" w:ascii="仿宋_GB2312" w:hAnsi="仿宋_GB2312" w:eastAsia="仿宋_GB2312" w:cs="仿宋_GB2312"/>
          <w:color w:val="auto"/>
          <w:spacing w:val="-11"/>
          <w:sz w:val="32"/>
          <w:szCs w:val="32"/>
          <w:highlight w:val="none"/>
          <w:shd w:val="clear" w:fill="FFFFFF"/>
          <w:lang w:val="en-US" w:eastAsia="zh-CN"/>
        </w:rPr>
      </w:pPr>
      <w:r>
        <w:rPr>
          <w:rFonts w:hint="eastAsia" w:ascii="仿宋_GB2312" w:hAnsi="仿宋_GB2312" w:eastAsia="仿宋_GB2312" w:cs="仿宋_GB2312"/>
          <w:color w:val="auto"/>
          <w:spacing w:val="-11"/>
          <w:sz w:val="32"/>
          <w:szCs w:val="32"/>
          <w:highlight w:val="none"/>
          <w:shd w:val="clear" w:fill="FFFFFF"/>
          <w:lang w:val="en-US" w:eastAsia="zh-CN"/>
        </w:rPr>
        <w:t>1.中国船舶沪东中华造船（集团）有限公司总装二部团总支</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958" w:leftChars="304" w:right="0" w:rightChars="0" w:hanging="320" w:hangingChars="100"/>
        <w:jc w:val="both"/>
        <w:textAlignment w:val="auto"/>
        <w:outlineLvl w:val="9"/>
        <w:rPr>
          <w:rFonts w:hint="eastAsia"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2.中国海油中海石油（中国）有限公司深圳分公司流花油田作业区团总支</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958" w:leftChars="304" w:right="0" w:rightChars="0" w:hanging="320" w:hangingChars="100"/>
        <w:jc w:val="both"/>
        <w:textAlignment w:val="auto"/>
        <w:outlineLvl w:val="9"/>
        <w:rPr>
          <w:rFonts w:hint="eastAsia"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3.东风公司东风延锋（十堰）汽车座舱系统有限公司制造团支部</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958" w:leftChars="304" w:right="0" w:rightChars="0" w:hanging="320" w:hangingChars="100"/>
        <w:jc w:val="both"/>
        <w:textAlignment w:val="auto"/>
        <w:outlineLvl w:val="9"/>
        <w:rPr>
          <w:rFonts w:hint="default"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4.</w:t>
      </w:r>
      <w:r>
        <w:rPr>
          <w:rFonts w:hint="eastAsia" w:ascii="仿宋_GB2312" w:hAnsi="仿宋_GB2312" w:eastAsia="仿宋_GB2312" w:cs="仿宋_GB2312"/>
          <w:color w:val="auto"/>
          <w:spacing w:val="-6"/>
          <w:sz w:val="32"/>
          <w:szCs w:val="32"/>
          <w:highlight w:val="none"/>
          <w:shd w:val="clear" w:fill="FFFFFF"/>
          <w:lang w:val="en-US" w:eastAsia="zh-CN"/>
        </w:rPr>
        <w:t>东方电气集团东方风电风研院科技信息部联合团支部</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958" w:leftChars="304" w:right="0" w:rightChars="0" w:hanging="320" w:hangingChars="100"/>
        <w:jc w:val="both"/>
        <w:textAlignment w:val="auto"/>
        <w:outlineLvl w:val="9"/>
        <w:rPr>
          <w:rFonts w:hint="eastAsia"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5.中国建筑川藏铁路CZSCZQ-6标段项目部团总支</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958" w:leftChars="304" w:right="0" w:rightChars="0" w:hanging="320" w:hangingChars="100"/>
        <w:jc w:val="both"/>
        <w:textAlignment w:val="auto"/>
        <w:outlineLvl w:val="9"/>
        <w:rPr>
          <w:rFonts w:hint="default"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6.中国诚通天津力神电池股份有限公司消费类产品制造部团总支</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958" w:leftChars="304" w:right="0" w:rightChars="0" w:hanging="320" w:hangingChars="100"/>
        <w:jc w:val="both"/>
        <w:textAlignment w:val="auto"/>
        <w:outlineLvl w:val="9"/>
        <w:rPr>
          <w:rFonts w:hint="eastAsia"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7.中国铁建中铁第四勘察设计院集团有限公司地路院团委一所团支部</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958" w:leftChars="304" w:right="0" w:rightChars="0" w:hanging="320" w:hangingChars="100"/>
        <w:jc w:val="both"/>
        <w:textAlignment w:val="auto"/>
        <w:outlineLvl w:val="9"/>
        <w:rPr>
          <w:rFonts w:hint="eastAsia"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8.保利集团上海东方艺术中心管理有限公司团总支</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716" w:leftChars="0" w:right="0" w:rightChars="0"/>
        <w:jc w:val="both"/>
        <w:textAlignment w:val="auto"/>
        <w:outlineLvl w:val="9"/>
        <w:rPr>
          <w:rFonts w:hint="eastAsia" w:ascii="黑体" w:hAnsi="黑体" w:eastAsia="黑体" w:cs="黑体"/>
          <w:color w:val="auto"/>
          <w:sz w:val="32"/>
          <w:szCs w:val="32"/>
          <w:highlight w:val="none"/>
          <w:shd w:val="clear" w:fill="FFFFFF"/>
          <w:lang w:eastAsia="zh-CN"/>
        </w:rPr>
      </w:pPr>
      <w:r>
        <w:rPr>
          <w:rFonts w:hint="default" w:ascii="黑体" w:hAnsi="黑体" w:eastAsia="黑体" w:cs="黑体"/>
          <w:color w:val="auto"/>
          <w:sz w:val="32"/>
          <w:szCs w:val="32"/>
          <w:highlight w:val="none"/>
          <w:shd w:val="clear" w:fill="FFFFFF"/>
          <w:lang w:val="en" w:eastAsia="zh-CN"/>
        </w:rPr>
        <w:t>三</w:t>
      </w:r>
      <w:r>
        <w:rPr>
          <w:rFonts w:hint="eastAsia" w:ascii="黑体" w:hAnsi="黑体" w:eastAsia="黑体" w:cs="黑体"/>
          <w:color w:val="auto"/>
          <w:sz w:val="32"/>
          <w:szCs w:val="32"/>
          <w:highlight w:val="none"/>
          <w:shd w:val="clear" w:fill="FFFFFF"/>
          <w:lang w:eastAsia="zh-CN"/>
        </w:rPr>
        <w:t>、全国优秀共青团干部（</w:t>
      </w:r>
      <w:r>
        <w:rPr>
          <w:rFonts w:hint="eastAsia" w:ascii="黑体" w:hAnsi="黑体" w:eastAsia="黑体" w:cs="黑体"/>
          <w:color w:val="auto"/>
          <w:sz w:val="32"/>
          <w:szCs w:val="32"/>
          <w:highlight w:val="none"/>
          <w:shd w:val="clear" w:fill="FFFFFF"/>
          <w:lang w:val="en-US" w:eastAsia="zh-CN"/>
        </w:rPr>
        <w:t>12名</w:t>
      </w:r>
      <w:r>
        <w:rPr>
          <w:rFonts w:hint="eastAsia" w:ascii="黑体" w:hAnsi="黑体" w:eastAsia="黑体" w:cs="黑体"/>
          <w:color w:val="auto"/>
          <w:sz w:val="32"/>
          <w:szCs w:val="32"/>
          <w:highlight w:val="none"/>
          <w:shd w:val="clear" w:fill="FFFFFF"/>
          <w:lang w:eastAsia="zh-CN"/>
        </w:rPr>
        <w:t>）</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2238" w:leftChars="304" w:right="0" w:rightChars="0" w:hanging="1600" w:hangingChars="500"/>
        <w:jc w:val="both"/>
        <w:textAlignment w:val="auto"/>
        <w:outlineLvl w:val="9"/>
        <w:rPr>
          <w:rFonts w:hint="default"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1.马建国  中国星网团委副书记</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2238" w:leftChars="304" w:right="0" w:rightChars="0" w:hanging="1600" w:hangingChars="500"/>
        <w:jc w:val="both"/>
        <w:textAlignment w:val="auto"/>
        <w:outlineLvl w:val="9"/>
        <w:rPr>
          <w:rFonts w:hint="default"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2.付  帅</w:t>
      </w:r>
      <w:r>
        <w:rPr>
          <w:rFonts w:hint="eastAsia" w:ascii="仿宋_GB2312" w:hAnsi="仿宋_GB2312" w:eastAsia="仿宋_GB2312" w:cs="仿宋_GB2312"/>
          <w:color w:val="auto"/>
          <w:spacing w:val="0"/>
          <w:sz w:val="32"/>
          <w:szCs w:val="32"/>
          <w:highlight w:val="none"/>
          <w:shd w:val="clear" w:fill="FFFFFF"/>
          <w:lang w:val="en-US" w:eastAsia="zh-CN"/>
        </w:rPr>
        <w:tab/>
      </w:r>
      <w:r>
        <w:rPr>
          <w:rFonts w:hint="eastAsia" w:ascii="仿宋_GB2312" w:hAnsi="仿宋_GB2312" w:eastAsia="仿宋_GB2312" w:cs="仿宋_GB2312"/>
          <w:color w:val="auto"/>
          <w:spacing w:val="0"/>
          <w:sz w:val="32"/>
          <w:szCs w:val="32"/>
          <w:highlight w:val="none"/>
          <w:shd w:val="clear" w:fill="FFFFFF"/>
          <w:lang w:val="en-US" w:eastAsia="zh-CN"/>
        </w:rPr>
        <w:t>中国一汽解放汽车有限公司团委书记</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2238" w:leftChars="304" w:right="0" w:rightChars="0" w:hanging="1600" w:hangingChars="500"/>
        <w:jc w:val="both"/>
        <w:textAlignment w:val="auto"/>
        <w:outlineLvl w:val="9"/>
        <w:rPr>
          <w:rFonts w:hint="eastAsia"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3.宋思思</w:t>
      </w:r>
      <w:r>
        <w:rPr>
          <w:rFonts w:hint="eastAsia" w:ascii="仿宋_GB2312" w:hAnsi="仿宋_GB2312" w:eastAsia="仿宋_GB2312" w:cs="仿宋_GB2312"/>
          <w:color w:val="auto"/>
          <w:spacing w:val="0"/>
          <w:sz w:val="32"/>
          <w:szCs w:val="32"/>
          <w:highlight w:val="none"/>
          <w:shd w:val="clear" w:fill="FFFFFF"/>
          <w:lang w:val="en-US" w:eastAsia="zh-CN"/>
        </w:rPr>
        <w:tab/>
      </w:r>
      <w:r>
        <w:rPr>
          <w:rFonts w:hint="eastAsia" w:ascii="仿宋_GB2312" w:hAnsi="仿宋_GB2312" w:eastAsia="仿宋_GB2312" w:cs="仿宋_GB2312"/>
          <w:color w:val="auto"/>
          <w:spacing w:val="0"/>
          <w:sz w:val="32"/>
          <w:szCs w:val="32"/>
          <w:highlight w:val="none"/>
          <w:shd w:val="clear" w:fill="FFFFFF"/>
          <w:lang w:val="en-US" w:eastAsia="zh-CN"/>
        </w:rPr>
        <w:t>南航集团北京分公司团委书记</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958" w:leftChars="304" w:right="0" w:rightChars="0" w:hanging="320" w:hangingChars="100"/>
        <w:jc w:val="both"/>
        <w:textAlignment w:val="auto"/>
        <w:outlineLvl w:val="9"/>
        <w:rPr>
          <w:rFonts w:hint="eastAsia"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4.李大学  中国中化环境控股有限公司团委委员、中蓝</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958" w:leftChars="456" w:right="0" w:rightChars="0" w:firstLine="1280" w:firstLineChars="400"/>
        <w:jc w:val="both"/>
        <w:textAlignment w:val="auto"/>
        <w:outlineLvl w:val="9"/>
        <w:rPr>
          <w:rFonts w:hint="eastAsia"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连海设计研究院有限公司采购部主任</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2238" w:leftChars="304" w:right="0" w:rightChars="0" w:hanging="1600" w:hangingChars="500"/>
        <w:jc w:val="both"/>
        <w:textAlignment w:val="auto"/>
        <w:outlineLvl w:val="9"/>
        <w:rPr>
          <w:rFonts w:hint="eastAsia"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5.吴  迪</w:t>
      </w:r>
      <w:r>
        <w:rPr>
          <w:rFonts w:hint="eastAsia" w:ascii="仿宋_GB2312" w:hAnsi="仿宋_GB2312" w:eastAsia="仿宋_GB2312" w:cs="仿宋_GB2312"/>
          <w:color w:val="auto"/>
          <w:spacing w:val="0"/>
          <w:sz w:val="32"/>
          <w:szCs w:val="32"/>
          <w:highlight w:val="none"/>
          <w:shd w:val="clear" w:fill="FFFFFF"/>
          <w:lang w:val="en-US" w:eastAsia="zh-CN"/>
        </w:rPr>
        <w:tab/>
      </w:r>
      <w:r>
        <w:rPr>
          <w:rFonts w:hint="eastAsia" w:ascii="仿宋_GB2312" w:hAnsi="仿宋_GB2312" w:eastAsia="仿宋_GB2312" w:cs="仿宋_GB2312"/>
          <w:color w:val="auto"/>
          <w:spacing w:val="0"/>
          <w:sz w:val="32"/>
          <w:szCs w:val="32"/>
          <w:highlight w:val="none"/>
          <w:shd w:val="clear" w:fill="FFFFFF"/>
          <w:lang w:val="en-US" w:eastAsia="zh-CN"/>
        </w:rPr>
        <w:t>招商局集团辽宁港口集团有限公司辽港控股（营口）有限公司第二分公司卸船作业部团支部书记、技术部主管</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2238" w:leftChars="304" w:right="0" w:rightChars="0" w:hanging="1600" w:hangingChars="500"/>
        <w:jc w:val="both"/>
        <w:textAlignment w:val="auto"/>
        <w:outlineLvl w:val="9"/>
        <w:rPr>
          <w:rFonts w:hint="eastAsia"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6.梁秋明</w:t>
      </w:r>
      <w:r>
        <w:rPr>
          <w:rFonts w:hint="eastAsia" w:ascii="仿宋_GB2312" w:hAnsi="仿宋_GB2312" w:eastAsia="仿宋_GB2312" w:cs="仿宋_GB2312"/>
          <w:color w:val="auto"/>
          <w:spacing w:val="0"/>
          <w:sz w:val="32"/>
          <w:szCs w:val="32"/>
          <w:highlight w:val="none"/>
          <w:shd w:val="clear" w:fill="FFFFFF"/>
          <w:lang w:val="en-US" w:eastAsia="zh-CN"/>
        </w:rPr>
        <w:tab/>
      </w:r>
      <w:r>
        <w:rPr>
          <w:rFonts w:hint="eastAsia" w:ascii="仿宋_GB2312" w:hAnsi="仿宋_GB2312" w:eastAsia="仿宋_GB2312" w:cs="仿宋_GB2312"/>
          <w:color w:val="auto"/>
          <w:spacing w:val="0"/>
          <w:sz w:val="32"/>
          <w:szCs w:val="32"/>
          <w:highlight w:val="none"/>
          <w:shd w:val="clear" w:fill="FFFFFF"/>
          <w:lang w:val="en-US" w:eastAsia="zh-CN"/>
        </w:rPr>
        <w:t>中国商飞团委书记、党群工作部副部长</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958" w:leftChars="304" w:right="0" w:rightChars="0" w:hanging="320" w:hangingChars="100"/>
        <w:jc w:val="both"/>
        <w:textAlignment w:val="auto"/>
        <w:outlineLvl w:val="9"/>
        <w:rPr>
          <w:rFonts w:hint="eastAsia"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7.王  珅  中国煤炭科工青年工作处主管</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958" w:leftChars="304" w:right="0" w:rightChars="0" w:hanging="320" w:hangingChars="100"/>
        <w:jc w:val="both"/>
        <w:textAlignment w:val="auto"/>
        <w:outlineLvl w:val="9"/>
        <w:rPr>
          <w:rFonts w:hint="eastAsia"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 xml:space="preserve">8.王卫东  中智公司团委书记、党群工作部副部长 </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958" w:leftChars="304" w:right="0" w:rightChars="0" w:hanging="320" w:hangingChars="100"/>
        <w:jc w:val="both"/>
        <w:textAlignment w:val="auto"/>
        <w:outlineLvl w:val="9"/>
        <w:rPr>
          <w:rFonts w:hint="default"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 xml:space="preserve">9.赵  祺  </w:t>
      </w:r>
      <w:r>
        <w:rPr>
          <w:rFonts w:hint="eastAsia" w:ascii="仿宋_GB2312" w:hAnsi="仿宋_GB2312" w:eastAsia="仿宋_GB2312" w:cs="仿宋_GB2312"/>
          <w:color w:val="auto"/>
          <w:spacing w:val="-11"/>
          <w:sz w:val="32"/>
          <w:szCs w:val="32"/>
          <w:highlight w:val="none"/>
          <w:shd w:val="clear" w:fill="FFFFFF"/>
          <w:lang w:val="en-US" w:eastAsia="zh-CN"/>
        </w:rPr>
        <w:t xml:space="preserve">中国建研院建科环能科技有限公司团支部书记 </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2238" w:leftChars="304" w:right="0" w:rightChars="0" w:hanging="1600" w:hangingChars="500"/>
        <w:jc w:val="both"/>
        <w:textAlignment w:val="auto"/>
        <w:outlineLvl w:val="9"/>
        <w:rPr>
          <w:rFonts w:hint="eastAsia"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10.谢  菲</w:t>
      </w:r>
      <w:r>
        <w:rPr>
          <w:rFonts w:hint="eastAsia" w:ascii="仿宋_GB2312" w:hAnsi="仿宋_GB2312" w:eastAsia="仿宋_GB2312" w:cs="仿宋_GB2312"/>
          <w:color w:val="auto"/>
          <w:spacing w:val="0"/>
          <w:sz w:val="32"/>
          <w:szCs w:val="32"/>
          <w:highlight w:val="none"/>
          <w:shd w:val="clear" w:fill="FFFFFF"/>
          <w:lang w:val="en-US" w:eastAsia="zh-CN"/>
        </w:rPr>
        <w:tab/>
      </w:r>
      <w:r>
        <w:rPr>
          <w:rFonts w:hint="eastAsia" w:ascii="仿宋_GB2312" w:hAnsi="仿宋_GB2312" w:eastAsia="仿宋_GB2312" w:cs="仿宋_GB2312"/>
          <w:color w:val="auto"/>
          <w:spacing w:val="-6"/>
          <w:sz w:val="32"/>
          <w:szCs w:val="32"/>
          <w:highlight w:val="none"/>
          <w:shd w:val="clear" w:fill="FFFFFF"/>
          <w:lang w:val="en-US" w:eastAsia="zh-CN"/>
        </w:rPr>
        <w:t>中交集团中交一公局集团有限公司团委书记</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2238" w:leftChars="304" w:right="0" w:rightChars="0" w:hanging="1600" w:hangingChars="500"/>
        <w:jc w:val="both"/>
        <w:textAlignment w:val="auto"/>
        <w:outlineLvl w:val="9"/>
        <w:rPr>
          <w:rFonts w:hint="eastAsia"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11.曹灿雨</w:t>
      </w:r>
      <w:r>
        <w:rPr>
          <w:rFonts w:hint="eastAsia" w:ascii="仿宋_GB2312" w:hAnsi="仿宋_GB2312" w:eastAsia="仿宋_GB2312" w:cs="仿宋_GB2312"/>
          <w:color w:val="auto"/>
          <w:spacing w:val="0"/>
          <w:sz w:val="32"/>
          <w:szCs w:val="32"/>
          <w:highlight w:val="none"/>
          <w:shd w:val="clear" w:fill="FFFFFF"/>
          <w:lang w:val="en-US" w:eastAsia="zh-CN"/>
        </w:rPr>
        <w:tab/>
      </w:r>
      <w:r>
        <w:rPr>
          <w:rFonts w:hint="eastAsia" w:ascii="仿宋_GB2312" w:hAnsi="仿宋_GB2312" w:eastAsia="仿宋_GB2312" w:cs="仿宋_GB2312"/>
          <w:color w:val="auto"/>
          <w:spacing w:val="0"/>
          <w:sz w:val="32"/>
          <w:szCs w:val="32"/>
          <w:highlight w:val="none"/>
          <w:shd w:val="clear" w:fill="FFFFFF"/>
          <w:lang w:val="en-US" w:eastAsia="zh-CN"/>
        </w:rPr>
        <w:t>中国安能第二工程局有限公司常州分公司团委书记</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2238" w:leftChars="304" w:right="0" w:rightChars="0" w:hanging="1600" w:hangingChars="500"/>
        <w:jc w:val="both"/>
        <w:textAlignment w:val="auto"/>
        <w:outlineLvl w:val="9"/>
        <w:rPr>
          <w:rFonts w:hint="default"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12.唐  楠</w:t>
      </w:r>
      <w:r>
        <w:rPr>
          <w:rFonts w:hint="eastAsia" w:ascii="仿宋_GB2312" w:hAnsi="仿宋_GB2312" w:eastAsia="仿宋_GB2312" w:cs="仿宋_GB2312"/>
          <w:color w:val="auto"/>
          <w:spacing w:val="0"/>
          <w:sz w:val="32"/>
          <w:szCs w:val="32"/>
          <w:highlight w:val="none"/>
          <w:shd w:val="clear" w:fill="FFFFFF"/>
          <w:lang w:val="en-US" w:eastAsia="zh-CN"/>
        </w:rPr>
        <w:tab/>
      </w:r>
      <w:r>
        <w:rPr>
          <w:rFonts w:hint="eastAsia" w:ascii="仿宋_GB2312" w:hAnsi="仿宋_GB2312" w:eastAsia="仿宋_GB2312" w:cs="仿宋_GB2312"/>
          <w:color w:val="auto"/>
          <w:spacing w:val="0"/>
          <w:sz w:val="32"/>
          <w:szCs w:val="32"/>
          <w:highlight w:val="none"/>
          <w:shd w:val="clear" w:fill="FFFFFF"/>
          <w:lang w:val="en-US" w:eastAsia="zh-CN"/>
        </w:rPr>
        <w:t>中国铁塔股份有限公司党群工作部总监、专职团委副书记</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left="716" w:leftChars="0" w:right="0" w:rightChars="0"/>
        <w:jc w:val="both"/>
        <w:textAlignment w:val="auto"/>
        <w:outlineLvl w:val="9"/>
        <w:rPr>
          <w:rFonts w:hint="eastAsia" w:ascii="黑体" w:hAnsi="黑体" w:eastAsia="黑体" w:cs="黑体"/>
          <w:color w:val="auto"/>
          <w:sz w:val="32"/>
          <w:szCs w:val="32"/>
          <w:highlight w:val="none"/>
          <w:shd w:val="clear" w:fill="FFFFFF"/>
          <w:lang w:eastAsia="zh-CN"/>
        </w:rPr>
      </w:pPr>
      <w:r>
        <w:rPr>
          <w:rFonts w:hint="default" w:ascii="黑体" w:hAnsi="黑体" w:eastAsia="黑体" w:cs="黑体"/>
          <w:color w:val="auto"/>
          <w:sz w:val="32"/>
          <w:szCs w:val="32"/>
          <w:highlight w:val="none"/>
          <w:shd w:val="clear" w:fill="FFFFFF"/>
          <w:lang w:val="en" w:eastAsia="zh-CN"/>
        </w:rPr>
        <w:t>四</w:t>
      </w:r>
      <w:r>
        <w:rPr>
          <w:rFonts w:hint="eastAsia" w:ascii="黑体" w:hAnsi="黑体" w:eastAsia="黑体" w:cs="黑体"/>
          <w:color w:val="auto"/>
          <w:sz w:val="32"/>
          <w:szCs w:val="32"/>
          <w:highlight w:val="none"/>
          <w:shd w:val="clear" w:fill="FFFFFF"/>
          <w:lang w:eastAsia="zh-CN"/>
        </w:rPr>
        <w:t>、全国优秀共青团员（</w:t>
      </w:r>
      <w:r>
        <w:rPr>
          <w:rFonts w:hint="eastAsia" w:ascii="黑体" w:hAnsi="黑体" w:eastAsia="黑体" w:cs="黑体"/>
          <w:color w:val="auto"/>
          <w:sz w:val="32"/>
          <w:szCs w:val="32"/>
          <w:highlight w:val="none"/>
          <w:shd w:val="clear" w:fill="FFFFFF"/>
          <w:lang w:val="en-US" w:eastAsia="zh-CN"/>
        </w:rPr>
        <w:t>8名</w:t>
      </w:r>
      <w:r>
        <w:rPr>
          <w:rFonts w:hint="eastAsia" w:ascii="黑体" w:hAnsi="黑体" w:eastAsia="黑体" w:cs="黑体"/>
          <w:color w:val="auto"/>
          <w:sz w:val="32"/>
          <w:szCs w:val="32"/>
          <w:highlight w:val="none"/>
          <w:shd w:val="clear" w:fill="FFFFFF"/>
          <w:lang w:eastAsia="zh-CN"/>
        </w:rPr>
        <w:t>）</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2238" w:leftChars="304" w:right="0" w:rightChars="0" w:hanging="1600" w:hangingChars="500"/>
        <w:jc w:val="both"/>
        <w:textAlignment w:val="auto"/>
        <w:outlineLvl w:val="9"/>
        <w:rPr>
          <w:rFonts w:hint="eastAsia"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1.李海月</w:t>
      </w:r>
      <w:r>
        <w:rPr>
          <w:rFonts w:hint="eastAsia" w:ascii="仿宋_GB2312" w:hAnsi="仿宋_GB2312" w:eastAsia="仿宋_GB2312" w:cs="仿宋_GB2312"/>
          <w:color w:val="auto"/>
          <w:spacing w:val="0"/>
          <w:sz w:val="32"/>
          <w:szCs w:val="32"/>
          <w:highlight w:val="none"/>
          <w:shd w:val="clear" w:fill="FFFFFF"/>
          <w:lang w:val="en-US" w:eastAsia="zh-CN"/>
        </w:rPr>
        <w:tab/>
      </w:r>
      <w:r>
        <w:rPr>
          <w:rFonts w:hint="eastAsia" w:ascii="仿宋_GB2312" w:hAnsi="仿宋_GB2312" w:eastAsia="仿宋_GB2312" w:cs="仿宋_GB2312"/>
          <w:color w:val="auto"/>
          <w:spacing w:val="0"/>
          <w:sz w:val="32"/>
          <w:szCs w:val="32"/>
          <w:highlight w:val="none"/>
          <w:shd w:val="clear" w:fill="FFFFFF"/>
          <w:lang w:val="en-US" w:eastAsia="zh-CN"/>
        </w:rPr>
        <w:t>中国电信盘锦分公司现场综合维护/无线网</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2205" w:leftChars="1050" w:right="0" w:rightChars="0"/>
        <w:jc w:val="both"/>
        <w:textAlignment w:val="auto"/>
        <w:outlineLvl w:val="9"/>
        <w:rPr>
          <w:rFonts w:hint="eastAsia"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络技术支撑员</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2238" w:leftChars="304" w:right="0" w:rightChars="0" w:hanging="1600" w:hangingChars="500"/>
        <w:jc w:val="both"/>
        <w:textAlignment w:val="auto"/>
        <w:outlineLvl w:val="9"/>
        <w:rPr>
          <w:rFonts w:hint="eastAsia"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2.蔡榕哲</w:t>
      </w:r>
      <w:r>
        <w:rPr>
          <w:rFonts w:hint="eastAsia" w:ascii="仿宋_GB2312" w:hAnsi="仿宋_GB2312" w:eastAsia="仿宋_GB2312" w:cs="仿宋_GB2312"/>
          <w:color w:val="auto"/>
          <w:spacing w:val="0"/>
          <w:sz w:val="32"/>
          <w:szCs w:val="32"/>
          <w:highlight w:val="none"/>
          <w:shd w:val="clear" w:fill="FFFFFF"/>
          <w:lang w:val="en-US" w:eastAsia="zh-CN"/>
        </w:rPr>
        <w:tab/>
      </w:r>
      <w:r>
        <w:rPr>
          <w:rFonts w:hint="eastAsia" w:ascii="仿宋_GB2312" w:hAnsi="仿宋_GB2312" w:eastAsia="仿宋_GB2312" w:cs="仿宋_GB2312"/>
          <w:color w:val="auto"/>
          <w:spacing w:val="0"/>
          <w:sz w:val="32"/>
          <w:szCs w:val="32"/>
          <w:highlight w:val="none"/>
          <w:shd w:val="clear" w:fill="FFFFFF"/>
          <w:lang w:val="en-US" w:eastAsia="zh-CN"/>
        </w:rPr>
        <w:t>中国移动揭阳分公司惠来分公司惠东网格</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2205" w:leftChars="1050" w:right="0" w:rightChars="0"/>
        <w:jc w:val="both"/>
        <w:textAlignment w:val="auto"/>
        <w:outlineLvl w:val="9"/>
        <w:rPr>
          <w:rFonts w:hint="eastAsia"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网格经理</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2238" w:leftChars="304" w:right="0" w:rightChars="0" w:hanging="1600" w:hangingChars="500"/>
        <w:jc w:val="both"/>
        <w:textAlignment w:val="auto"/>
        <w:outlineLvl w:val="9"/>
        <w:rPr>
          <w:rFonts w:hint="eastAsia"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3.王海亮</w:t>
      </w:r>
      <w:r>
        <w:rPr>
          <w:rFonts w:hint="eastAsia" w:ascii="仿宋_GB2312" w:hAnsi="仿宋_GB2312" w:eastAsia="仿宋_GB2312" w:cs="仿宋_GB2312"/>
          <w:color w:val="auto"/>
          <w:spacing w:val="0"/>
          <w:sz w:val="32"/>
          <w:szCs w:val="32"/>
          <w:highlight w:val="none"/>
          <w:shd w:val="clear" w:fill="FFFFFF"/>
          <w:lang w:val="en-US" w:eastAsia="zh-CN"/>
        </w:rPr>
        <w:tab/>
      </w:r>
      <w:r>
        <w:rPr>
          <w:rFonts w:hint="eastAsia" w:ascii="仿宋_GB2312" w:hAnsi="仿宋_GB2312" w:eastAsia="仿宋_GB2312" w:cs="仿宋_GB2312"/>
          <w:color w:val="auto"/>
          <w:spacing w:val="0"/>
          <w:sz w:val="32"/>
          <w:szCs w:val="32"/>
          <w:highlight w:val="none"/>
          <w:shd w:val="clear" w:fill="FFFFFF"/>
          <w:lang w:val="en-US" w:eastAsia="zh-CN"/>
        </w:rPr>
        <w:t>中国电子麒麟软件有限公司软件工程师</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2238" w:leftChars="304" w:right="0" w:rightChars="0" w:hanging="1600" w:hangingChars="500"/>
        <w:jc w:val="both"/>
        <w:textAlignment w:val="auto"/>
        <w:outlineLvl w:val="9"/>
        <w:rPr>
          <w:rFonts w:hint="eastAsia"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4.</w:t>
      </w:r>
      <w:r>
        <w:rPr>
          <w:rFonts w:hint="eastAsia" w:ascii="仿宋_GB2312" w:hAnsi="仿宋_GB2312" w:eastAsia="仿宋_GB2312" w:cs="仿宋_GB2312"/>
          <w:color w:val="auto"/>
          <w:spacing w:val="-45"/>
          <w:sz w:val="32"/>
          <w:szCs w:val="32"/>
          <w:highlight w:val="none"/>
          <w:shd w:val="clear" w:fill="FFFFFF"/>
          <w:lang w:val="en-US" w:eastAsia="zh-CN"/>
        </w:rPr>
        <w:t>次德多吉</w:t>
      </w:r>
      <w:r>
        <w:rPr>
          <w:rFonts w:hint="eastAsia" w:ascii="仿宋_GB2312" w:hAnsi="仿宋_GB2312" w:eastAsia="仿宋_GB2312" w:cs="仿宋_GB2312"/>
          <w:color w:val="auto"/>
          <w:spacing w:val="-45"/>
          <w:sz w:val="32"/>
          <w:szCs w:val="32"/>
          <w:highlight w:val="none"/>
          <w:shd w:val="clear" w:fill="FFFFFF"/>
          <w:lang w:val="en-US" w:eastAsia="zh-CN"/>
        </w:rPr>
        <w:tab/>
      </w:r>
      <w:r>
        <w:rPr>
          <w:rFonts w:hint="eastAsia" w:ascii="仿宋_GB2312" w:hAnsi="仿宋_GB2312" w:eastAsia="仿宋_GB2312" w:cs="仿宋_GB2312"/>
          <w:color w:val="auto"/>
          <w:spacing w:val="0"/>
          <w:sz w:val="32"/>
          <w:szCs w:val="32"/>
          <w:highlight w:val="none"/>
          <w:shd w:val="clear" w:fill="FFFFFF"/>
          <w:lang w:val="en-US" w:eastAsia="zh-CN"/>
        </w:rPr>
        <w:t>国投雅砻江流域水电开发有限公司两河口建设管理局机电物资部员工</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2238" w:leftChars="304" w:right="0" w:rightChars="0" w:hanging="1600" w:hangingChars="500"/>
        <w:jc w:val="both"/>
        <w:textAlignment w:val="auto"/>
        <w:outlineLvl w:val="9"/>
        <w:rPr>
          <w:rFonts w:hint="eastAsia"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5.王浙东</w:t>
      </w:r>
      <w:r>
        <w:rPr>
          <w:rFonts w:hint="eastAsia" w:ascii="仿宋_GB2312" w:hAnsi="仿宋_GB2312" w:eastAsia="仿宋_GB2312" w:cs="仿宋_GB2312"/>
          <w:color w:val="auto"/>
          <w:spacing w:val="0"/>
          <w:sz w:val="32"/>
          <w:szCs w:val="32"/>
          <w:highlight w:val="none"/>
          <w:shd w:val="clear" w:fill="FFFFFF"/>
          <w:lang w:val="en-US" w:eastAsia="zh-CN"/>
        </w:rPr>
        <w:tab/>
      </w:r>
      <w:r>
        <w:rPr>
          <w:rFonts w:hint="eastAsia" w:ascii="仿宋_GB2312" w:hAnsi="仿宋_GB2312" w:eastAsia="仿宋_GB2312" w:cs="仿宋_GB2312"/>
          <w:color w:val="auto"/>
          <w:spacing w:val="0"/>
          <w:sz w:val="32"/>
          <w:szCs w:val="32"/>
          <w:highlight w:val="none"/>
          <w:shd w:val="clear" w:fill="FFFFFF"/>
          <w:lang w:val="en-US" w:eastAsia="zh-CN"/>
        </w:rPr>
        <w:t>中国中车集团长春轨道客车股份有限公司车辆设备设计师</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2238" w:leftChars="304" w:right="0" w:rightChars="0" w:hanging="1600" w:hangingChars="500"/>
        <w:jc w:val="both"/>
        <w:textAlignment w:val="auto"/>
        <w:outlineLvl w:val="9"/>
        <w:rPr>
          <w:rFonts w:hint="default"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6.</w:t>
      </w:r>
      <w:r>
        <w:rPr>
          <w:rFonts w:hint="default" w:ascii="仿宋_GB2312" w:hAnsi="仿宋_GB2312" w:eastAsia="仿宋_GB2312" w:cs="仿宋_GB2312"/>
          <w:color w:val="auto"/>
          <w:spacing w:val="0"/>
          <w:sz w:val="32"/>
          <w:szCs w:val="32"/>
          <w:highlight w:val="none"/>
          <w:shd w:val="clear" w:fill="FFFFFF"/>
          <w:lang w:val="en-US" w:eastAsia="zh-CN"/>
        </w:rPr>
        <w:t>江昊懋</w:t>
      </w:r>
      <w:r>
        <w:rPr>
          <w:rFonts w:hint="eastAsia" w:ascii="仿宋_GB2312" w:hAnsi="仿宋_GB2312" w:eastAsia="仿宋_GB2312" w:cs="仿宋_GB2312"/>
          <w:color w:val="auto"/>
          <w:spacing w:val="0"/>
          <w:sz w:val="32"/>
          <w:szCs w:val="32"/>
          <w:highlight w:val="none"/>
          <w:shd w:val="clear" w:fill="FFFFFF"/>
          <w:lang w:val="en-US" w:eastAsia="zh-CN"/>
        </w:rPr>
        <w:tab/>
      </w:r>
      <w:r>
        <w:rPr>
          <w:rFonts w:hint="eastAsia" w:ascii="仿宋_GB2312" w:hAnsi="仿宋_GB2312" w:eastAsia="仿宋_GB2312" w:cs="仿宋_GB2312"/>
          <w:color w:val="auto"/>
          <w:spacing w:val="0"/>
          <w:sz w:val="32"/>
          <w:szCs w:val="32"/>
          <w:highlight w:val="none"/>
          <w:shd w:val="clear" w:fill="FFFFFF"/>
          <w:lang w:val="en-US" w:eastAsia="zh-CN"/>
        </w:rPr>
        <w:t>中国建科</w:t>
      </w:r>
      <w:r>
        <w:rPr>
          <w:rFonts w:hint="default" w:ascii="仿宋_GB2312" w:hAnsi="仿宋_GB2312" w:eastAsia="仿宋_GB2312" w:cs="仿宋_GB2312"/>
          <w:color w:val="auto"/>
          <w:spacing w:val="0"/>
          <w:sz w:val="32"/>
          <w:szCs w:val="32"/>
          <w:highlight w:val="none"/>
          <w:shd w:val="clear" w:fill="FFFFFF"/>
          <w:lang w:val="en-US" w:eastAsia="zh-CN"/>
        </w:rPr>
        <w:t>中国建筑设计研究院有限公司建筑师</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2230" w:leftChars="300" w:right="0" w:rightChars="0" w:hanging="1600" w:hangingChars="500"/>
        <w:jc w:val="both"/>
        <w:textAlignment w:val="auto"/>
        <w:outlineLvl w:val="9"/>
        <w:rPr>
          <w:rFonts w:hint="eastAsia"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7.孙晓静</w:t>
      </w:r>
      <w:r>
        <w:rPr>
          <w:rFonts w:hint="eastAsia" w:ascii="仿宋_GB2312" w:hAnsi="仿宋_GB2312" w:eastAsia="仿宋_GB2312" w:cs="仿宋_GB2312"/>
          <w:color w:val="auto"/>
          <w:spacing w:val="0"/>
          <w:sz w:val="32"/>
          <w:szCs w:val="32"/>
          <w:highlight w:val="none"/>
          <w:shd w:val="clear" w:fill="FFFFFF"/>
          <w:lang w:val="en-US" w:eastAsia="zh-CN"/>
        </w:rPr>
        <w:tab/>
      </w:r>
      <w:r>
        <w:rPr>
          <w:rFonts w:hint="eastAsia" w:ascii="仿宋_GB2312" w:hAnsi="仿宋_GB2312" w:eastAsia="仿宋_GB2312" w:cs="仿宋_GB2312"/>
          <w:color w:val="auto"/>
          <w:spacing w:val="0"/>
          <w:sz w:val="32"/>
          <w:szCs w:val="32"/>
          <w:highlight w:val="none"/>
          <w:shd w:val="clear" w:fill="FFFFFF"/>
          <w:lang w:val="en-US" w:eastAsia="zh-CN"/>
        </w:rPr>
        <w:t>中煤地质总局中化地质矿山总局河南地质局地质员</w:t>
      </w:r>
    </w:p>
    <w:p>
      <w:pPr>
        <w:pStyle w:val="6"/>
        <w:keepNext w:val="0"/>
        <w:keepLines w:val="0"/>
        <w:pageBreakBefore w:val="0"/>
        <w:widowControl/>
        <w:numPr>
          <w:ilvl w:val="0"/>
          <w:numId w:val="0"/>
        </w:numPr>
        <w:suppressLineNumbers w:val="0"/>
        <w:tabs>
          <w:tab w:val="right" w:pos="630"/>
        </w:tabs>
        <w:kinsoku/>
        <w:wordWrap/>
        <w:overflowPunct/>
        <w:topLinePunct w:val="0"/>
        <w:autoSpaceDE/>
        <w:autoSpaceDN/>
        <w:bidi w:val="0"/>
        <w:adjustRightInd/>
        <w:snapToGrid/>
        <w:spacing w:before="0" w:beforeAutospacing="0" w:after="0" w:afterAutospacing="0" w:line="600" w:lineRule="exact"/>
        <w:ind w:left="2238" w:leftChars="304" w:right="0" w:rightChars="0" w:hanging="1600" w:hangingChars="500"/>
        <w:jc w:val="both"/>
        <w:textAlignment w:val="auto"/>
        <w:outlineLvl w:val="9"/>
        <w:rPr>
          <w:rFonts w:hint="default" w:ascii="仿宋_GB2312" w:hAnsi="仿宋_GB2312" w:eastAsia="仿宋_GB2312" w:cs="仿宋_GB2312"/>
          <w:color w:val="auto"/>
          <w:spacing w:val="0"/>
          <w:sz w:val="32"/>
          <w:szCs w:val="32"/>
          <w:highlight w:val="none"/>
          <w:shd w:val="clear" w:fill="FFFFFF"/>
          <w:lang w:val="en-US" w:eastAsia="zh-CN"/>
        </w:rPr>
      </w:pPr>
      <w:r>
        <w:rPr>
          <w:rFonts w:hint="eastAsia" w:ascii="仿宋_GB2312" w:hAnsi="仿宋_GB2312" w:eastAsia="仿宋_GB2312" w:cs="仿宋_GB2312"/>
          <w:color w:val="auto"/>
          <w:spacing w:val="0"/>
          <w:sz w:val="32"/>
          <w:szCs w:val="32"/>
          <w:highlight w:val="none"/>
          <w:shd w:val="clear" w:fill="FFFFFF"/>
          <w:lang w:val="en-US" w:eastAsia="zh-CN"/>
        </w:rPr>
        <w:t>8.夏以琳</w:t>
      </w:r>
      <w:r>
        <w:rPr>
          <w:rFonts w:hint="eastAsia" w:ascii="仿宋_GB2312" w:hAnsi="仿宋_GB2312" w:eastAsia="仿宋_GB2312" w:cs="仿宋_GB2312"/>
          <w:color w:val="auto"/>
          <w:spacing w:val="0"/>
          <w:sz w:val="32"/>
          <w:szCs w:val="32"/>
          <w:highlight w:val="none"/>
          <w:shd w:val="clear" w:fill="FFFFFF"/>
          <w:lang w:val="en-US" w:eastAsia="zh-CN"/>
        </w:rPr>
        <w:tab/>
      </w:r>
      <w:r>
        <w:rPr>
          <w:rFonts w:hint="eastAsia" w:ascii="仿宋_GB2312" w:hAnsi="仿宋_GB2312" w:eastAsia="仿宋_GB2312" w:cs="仿宋_GB2312"/>
          <w:color w:val="auto"/>
          <w:spacing w:val="0"/>
          <w:sz w:val="32"/>
          <w:szCs w:val="32"/>
          <w:highlight w:val="none"/>
          <w:shd w:val="clear" w:fill="FFFFFF"/>
          <w:lang w:val="en-US" w:eastAsia="zh-CN"/>
        </w:rPr>
        <w:t>中国能建江苏省电力建设第一工程有限公司焊接培训(技术）中心焊接技能指导教师</w:t>
      </w: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false"/>
  <w:bordersDoNotSurroundFooter w:val="false"/>
  <w:documentProtection w:enforcement="0"/>
  <w:defaultTabStop w:val="419"/>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D67"/>
    <w:rsid w:val="000277FC"/>
    <w:rsid w:val="00031A86"/>
    <w:rsid w:val="00121C88"/>
    <w:rsid w:val="001256CA"/>
    <w:rsid w:val="0018208D"/>
    <w:rsid w:val="0019655B"/>
    <w:rsid w:val="0019779D"/>
    <w:rsid w:val="001D1DF3"/>
    <w:rsid w:val="0033053A"/>
    <w:rsid w:val="00473D98"/>
    <w:rsid w:val="005A061C"/>
    <w:rsid w:val="005C0B15"/>
    <w:rsid w:val="005D0017"/>
    <w:rsid w:val="00626236"/>
    <w:rsid w:val="006B525D"/>
    <w:rsid w:val="006D7951"/>
    <w:rsid w:val="006E2D04"/>
    <w:rsid w:val="00747155"/>
    <w:rsid w:val="00750521"/>
    <w:rsid w:val="00791972"/>
    <w:rsid w:val="008B65C1"/>
    <w:rsid w:val="00926100"/>
    <w:rsid w:val="009500B0"/>
    <w:rsid w:val="00977CC8"/>
    <w:rsid w:val="009A7C64"/>
    <w:rsid w:val="009E5656"/>
    <w:rsid w:val="00A015AD"/>
    <w:rsid w:val="00A05689"/>
    <w:rsid w:val="00A24152"/>
    <w:rsid w:val="00A70198"/>
    <w:rsid w:val="00B77257"/>
    <w:rsid w:val="00C9789B"/>
    <w:rsid w:val="00CA3C27"/>
    <w:rsid w:val="00D62D67"/>
    <w:rsid w:val="00D775E3"/>
    <w:rsid w:val="00DB68C7"/>
    <w:rsid w:val="00DC1F18"/>
    <w:rsid w:val="00DF4B9B"/>
    <w:rsid w:val="00E04C57"/>
    <w:rsid w:val="00EB0238"/>
    <w:rsid w:val="00F472A5"/>
    <w:rsid w:val="00FA6E43"/>
    <w:rsid w:val="00FC5AC0"/>
    <w:rsid w:val="00FF543A"/>
    <w:rsid w:val="02C341EB"/>
    <w:rsid w:val="0A2C2B20"/>
    <w:rsid w:val="0A5842E1"/>
    <w:rsid w:val="0DBFF411"/>
    <w:rsid w:val="0F1251C7"/>
    <w:rsid w:val="1009533E"/>
    <w:rsid w:val="12986012"/>
    <w:rsid w:val="151E5632"/>
    <w:rsid w:val="1577E331"/>
    <w:rsid w:val="16AF7578"/>
    <w:rsid w:val="1B7E197B"/>
    <w:rsid w:val="1D227244"/>
    <w:rsid w:val="1E4922BC"/>
    <w:rsid w:val="1ED2493E"/>
    <w:rsid w:val="1EDD5BF7"/>
    <w:rsid w:val="213470F4"/>
    <w:rsid w:val="213B4F38"/>
    <w:rsid w:val="24F649B4"/>
    <w:rsid w:val="258E561F"/>
    <w:rsid w:val="25B40996"/>
    <w:rsid w:val="27BB3698"/>
    <w:rsid w:val="29AC4A24"/>
    <w:rsid w:val="2AEDED83"/>
    <w:rsid w:val="2B5041F6"/>
    <w:rsid w:val="2C2E76F4"/>
    <w:rsid w:val="2DF21C55"/>
    <w:rsid w:val="2DF38863"/>
    <w:rsid w:val="311A6B3B"/>
    <w:rsid w:val="312D11BD"/>
    <w:rsid w:val="328767FB"/>
    <w:rsid w:val="33D40858"/>
    <w:rsid w:val="35E101F3"/>
    <w:rsid w:val="377B2144"/>
    <w:rsid w:val="37D31A53"/>
    <w:rsid w:val="37FEC220"/>
    <w:rsid w:val="39E03E4C"/>
    <w:rsid w:val="3B0372DD"/>
    <w:rsid w:val="3BDE75B8"/>
    <w:rsid w:val="3EFE431C"/>
    <w:rsid w:val="3F0F2050"/>
    <w:rsid w:val="3F1B2B7B"/>
    <w:rsid w:val="3FAD5A88"/>
    <w:rsid w:val="3FDD0703"/>
    <w:rsid w:val="3FDD5C98"/>
    <w:rsid w:val="3FEFF1C2"/>
    <w:rsid w:val="3FFB1158"/>
    <w:rsid w:val="3FFB34AA"/>
    <w:rsid w:val="3FFC5658"/>
    <w:rsid w:val="3FFFCF8E"/>
    <w:rsid w:val="3FFFD887"/>
    <w:rsid w:val="40134A5D"/>
    <w:rsid w:val="41D9613B"/>
    <w:rsid w:val="42B25C7C"/>
    <w:rsid w:val="440D6263"/>
    <w:rsid w:val="479595A0"/>
    <w:rsid w:val="47A47FB9"/>
    <w:rsid w:val="497A311C"/>
    <w:rsid w:val="4A760EB9"/>
    <w:rsid w:val="4BDDB67D"/>
    <w:rsid w:val="4BFAFD0D"/>
    <w:rsid w:val="4D2D5DFE"/>
    <w:rsid w:val="4EA67C9A"/>
    <w:rsid w:val="4F3A498A"/>
    <w:rsid w:val="4FFA933E"/>
    <w:rsid w:val="518866EB"/>
    <w:rsid w:val="52AEB6E5"/>
    <w:rsid w:val="53366494"/>
    <w:rsid w:val="53C441C3"/>
    <w:rsid w:val="53E325E1"/>
    <w:rsid w:val="54B9BDF4"/>
    <w:rsid w:val="54F911B8"/>
    <w:rsid w:val="55FF402C"/>
    <w:rsid w:val="569DC87A"/>
    <w:rsid w:val="57CFB29C"/>
    <w:rsid w:val="586B0F9F"/>
    <w:rsid w:val="5A055CEB"/>
    <w:rsid w:val="5AB7A8C8"/>
    <w:rsid w:val="5B3F471F"/>
    <w:rsid w:val="5BD91D21"/>
    <w:rsid w:val="5DAEE67A"/>
    <w:rsid w:val="5DFBE60C"/>
    <w:rsid w:val="5EDF6EBB"/>
    <w:rsid w:val="5F6D3AC3"/>
    <w:rsid w:val="5FB3E863"/>
    <w:rsid w:val="5FBB6B6B"/>
    <w:rsid w:val="5FCEE31C"/>
    <w:rsid w:val="5FCEECAB"/>
    <w:rsid w:val="5FF9E2C9"/>
    <w:rsid w:val="601766B2"/>
    <w:rsid w:val="613F5390"/>
    <w:rsid w:val="625203A7"/>
    <w:rsid w:val="63A157C9"/>
    <w:rsid w:val="64B23EEF"/>
    <w:rsid w:val="66DF90CC"/>
    <w:rsid w:val="67AD8A63"/>
    <w:rsid w:val="67C12BA1"/>
    <w:rsid w:val="68C1536C"/>
    <w:rsid w:val="69F85F5E"/>
    <w:rsid w:val="69FFF063"/>
    <w:rsid w:val="6BFD5A24"/>
    <w:rsid w:val="6E2D4A36"/>
    <w:rsid w:val="6EBF1BF4"/>
    <w:rsid w:val="6F0D2C03"/>
    <w:rsid w:val="6FB79CC3"/>
    <w:rsid w:val="6FF034B5"/>
    <w:rsid w:val="6FF38D00"/>
    <w:rsid w:val="6FF72E50"/>
    <w:rsid w:val="6FFFF683"/>
    <w:rsid w:val="70FD055A"/>
    <w:rsid w:val="719F4768"/>
    <w:rsid w:val="737CA901"/>
    <w:rsid w:val="74006723"/>
    <w:rsid w:val="7499425D"/>
    <w:rsid w:val="758C26FF"/>
    <w:rsid w:val="75FF1DFA"/>
    <w:rsid w:val="76C02A14"/>
    <w:rsid w:val="76C9620F"/>
    <w:rsid w:val="76EF3D1F"/>
    <w:rsid w:val="76F7AFC9"/>
    <w:rsid w:val="773770E1"/>
    <w:rsid w:val="777793DF"/>
    <w:rsid w:val="777F71D1"/>
    <w:rsid w:val="77BF77FF"/>
    <w:rsid w:val="77F68F42"/>
    <w:rsid w:val="77F7BBD9"/>
    <w:rsid w:val="78314C32"/>
    <w:rsid w:val="797B3F24"/>
    <w:rsid w:val="79C37C10"/>
    <w:rsid w:val="79FB463C"/>
    <w:rsid w:val="7ADEE608"/>
    <w:rsid w:val="7AF5E0B5"/>
    <w:rsid w:val="7B07052C"/>
    <w:rsid w:val="7B3413B2"/>
    <w:rsid w:val="7B7EE55F"/>
    <w:rsid w:val="7BAFAD0A"/>
    <w:rsid w:val="7BEA7B68"/>
    <w:rsid w:val="7BF613DF"/>
    <w:rsid w:val="7CB479A6"/>
    <w:rsid w:val="7CCE274E"/>
    <w:rsid w:val="7CFEDD1B"/>
    <w:rsid w:val="7D23F45F"/>
    <w:rsid w:val="7D3FA570"/>
    <w:rsid w:val="7D5DB0A3"/>
    <w:rsid w:val="7DC7AB3F"/>
    <w:rsid w:val="7DDF0422"/>
    <w:rsid w:val="7DDF61B2"/>
    <w:rsid w:val="7DEF657E"/>
    <w:rsid w:val="7DF9A241"/>
    <w:rsid w:val="7E24331E"/>
    <w:rsid w:val="7E2BCBF2"/>
    <w:rsid w:val="7E6B300A"/>
    <w:rsid w:val="7ECF4C37"/>
    <w:rsid w:val="7EFB45AF"/>
    <w:rsid w:val="7EFD584C"/>
    <w:rsid w:val="7F139B38"/>
    <w:rsid w:val="7F1FA77A"/>
    <w:rsid w:val="7F3B4A22"/>
    <w:rsid w:val="7F72ACFF"/>
    <w:rsid w:val="7F7E2793"/>
    <w:rsid w:val="7F8F463A"/>
    <w:rsid w:val="7F9D3833"/>
    <w:rsid w:val="7F9E3CBA"/>
    <w:rsid w:val="7F9E5D2D"/>
    <w:rsid w:val="7F9F3436"/>
    <w:rsid w:val="7F9F46FB"/>
    <w:rsid w:val="7FBD287C"/>
    <w:rsid w:val="7FBF4151"/>
    <w:rsid w:val="7FCB3161"/>
    <w:rsid w:val="7FEDFDF0"/>
    <w:rsid w:val="7FF35405"/>
    <w:rsid w:val="7FF97134"/>
    <w:rsid w:val="7FFA8927"/>
    <w:rsid w:val="7FFE4AC5"/>
    <w:rsid w:val="7FFFFFC5"/>
    <w:rsid w:val="8EBFF262"/>
    <w:rsid w:val="993B824D"/>
    <w:rsid w:val="9DBCD330"/>
    <w:rsid w:val="9DF5A31F"/>
    <w:rsid w:val="A2DBE4C9"/>
    <w:rsid w:val="A7DFA0C4"/>
    <w:rsid w:val="AAEF9F14"/>
    <w:rsid w:val="AB2E4802"/>
    <w:rsid w:val="AFED80D5"/>
    <w:rsid w:val="B2ED1EEE"/>
    <w:rsid w:val="B732997B"/>
    <w:rsid w:val="B77F04B7"/>
    <w:rsid w:val="B9695BBA"/>
    <w:rsid w:val="BAF7D074"/>
    <w:rsid w:val="BAFEAFAD"/>
    <w:rsid w:val="BBDF373B"/>
    <w:rsid w:val="BBF7F0E2"/>
    <w:rsid w:val="BD633C24"/>
    <w:rsid w:val="BE761B7F"/>
    <w:rsid w:val="BF7D38C5"/>
    <w:rsid w:val="BFCB4C57"/>
    <w:rsid w:val="C19F91D9"/>
    <w:rsid w:val="C4EFA85A"/>
    <w:rsid w:val="C5BF6DD2"/>
    <w:rsid w:val="C65FADC9"/>
    <w:rsid w:val="CDB867A1"/>
    <w:rsid w:val="CDDF14B4"/>
    <w:rsid w:val="CDFFBBDD"/>
    <w:rsid w:val="CFF2313C"/>
    <w:rsid w:val="D47E0E6A"/>
    <w:rsid w:val="D51F495B"/>
    <w:rsid w:val="D5F445CE"/>
    <w:rsid w:val="D5FEC8A4"/>
    <w:rsid w:val="D777EE33"/>
    <w:rsid w:val="D7B39C1D"/>
    <w:rsid w:val="D7FB894C"/>
    <w:rsid w:val="DBB1B91A"/>
    <w:rsid w:val="DBCC9EF4"/>
    <w:rsid w:val="DBDE59A8"/>
    <w:rsid w:val="DCAD2620"/>
    <w:rsid w:val="DDFC532D"/>
    <w:rsid w:val="DFD4776E"/>
    <w:rsid w:val="DFD9C712"/>
    <w:rsid w:val="DFDF76AF"/>
    <w:rsid w:val="DFECD049"/>
    <w:rsid w:val="DFED29F4"/>
    <w:rsid w:val="DFFE2BC6"/>
    <w:rsid w:val="E658BF20"/>
    <w:rsid w:val="E79F86D4"/>
    <w:rsid w:val="E7EB825A"/>
    <w:rsid w:val="EC27E273"/>
    <w:rsid w:val="EEF7F2C8"/>
    <w:rsid w:val="EF6B088B"/>
    <w:rsid w:val="EFBF4788"/>
    <w:rsid w:val="EFDF5C8E"/>
    <w:rsid w:val="EFF0C1B2"/>
    <w:rsid w:val="EFF50502"/>
    <w:rsid w:val="EFFBA8E7"/>
    <w:rsid w:val="F3FF7682"/>
    <w:rsid w:val="F5EFC3D4"/>
    <w:rsid w:val="F79FF982"/>
    <w:rsid w:val="F7AF99AA"/>
    <w:rsid w:val="F7B3A22E"/>
    <w:rsid w:val="F7D0F3F0"/>
    <w:rsid w:val="F7F6471C"/>
    <w:rsid w:val="F7FE2965"/>
    <w:rsid w:val="F8BF5B93"/>
    <w:rsid w:val="F9CB042C"/>
    <w:rsid w:val="FB332CA3"/>
    <w:rsid w:val="FB7FAB76"/>
    <w:rsid w:val="FBD3C58D"/>
    <w:rsid w:val="FBEB41C9"/>
    <w:rsid w:val="FCCB0E69"/>
    <w:rsid w:val="FD1AC2DC"/>
    <w:rsid w:val="FDDA252D"/>
    <w:rsid w:val="FDDD4BB8"/>
    <w:rsid w:val="FE64AF38"/>
    <w:rsid w:val="FE7A3C08"/>
    <w:rsid w:val="FEB75130"/>
    <w:rsid w:val="FEBE7A04"/>
    <w:rsid w:val="FEFDDE73"/>
    <w:rsid w:val="FF1BE63E"/>
    <w:rsid w:val="FF5AF17D"/>
    <w:rsid w:val="FF5E975C"/>
    <w:rsid w:val="FF7DF2B1"/>
    <w:rsid w:val="FFA2D2ED"/>
    <w:rsid w:val="FFAAEC5F"/>
    <w:rsid w:val="FFAE3120"/>
    <w:rsid w:val="FFB5FE28"/>
    <w:rsid w:val="FFFD34EE"/>
    <w:rsid w:val="FFFD4999"/>
    <w:rsid w:val="FFFDF0C8"/>
    <w:rsid w:val="FFFE4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w:basedOn w:val="1"/>
    <w:link w:val="14"/>
    <w:qFormat/>
    <w:uiPriority w:val="0"/>
    <w:pPr>
      <w:spacing w:after="120"/>
    </w:pPr>
    <w:rPr>
      <w:rFonts w:ascii="Times New Roman" w:hAnsi="Times New Roman" w:eastAsia="宋体" w:cs="Times New Roman"/>
      <w:szCs w:val="20"/>
    </w:rPr>
  </w:style>
  <w:style w:type="paragraph" w:styleId="4">
    <w:name w:val="footer"/>
    <w:basedOn w:val="1"/>
    <w:link w:val="13"/>
    <w:qFormat/>
    <w:uiPriority w:val="0"/>
    <w:pPr>
      <w:tabs>
        <w:tab w:val="center" w:pos="4153"/>
        <w:tab w:val="right" w:pos="8306"/>
      </w:tabs>
      <w:snapToGrid w:val="0"/>
      <w:jc w:val="left"/>
    </w:pPr>
    <w:rPr>
      <w:rFonts w:ascii="Times New Roman" w:hAnsi="Times New Roman" w:eastAsia="宋体" w:cs="Times New Roman"/>
      <w:sz w:val="18"/>
      <w:szCs w:val="20"/>
    </w:rPr>
  </w:style>
  <w:style w:type="paragraph" w:styleId="5">
    <w:name w:val="header"/>
    <w:basedOn w:val="1"/>
    <w:link w:val="12"/>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sz w:val="18"/>
      <w:szCs w:val="20"/>
    </w:rPr>
  </w:style>
  <w:style w:type="paragraph" w:styleId="6">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page number"/>
    <w:basedOn w:val="8"/>
    <w:qFormat/>
    <w:uiPriority w:val="0"/>
  </w:style>
  <w:style w:type="character" w:styleId="10">
    <w:name w:val="FollowedHyperlink"/>
    <w:basedOn w:val="8"/>
    <w:unhideWhenUsed/>
    <w:qFormat/>
    <w:uiPriority w:val="99"/>
    <w:rPr>
      <w:color w:val="800080"/>
      <w:u w:val="single"/>
    </w:rPr>
  </w:style>
  <w:style w:type="character" w:styleId="11">
    <w:name w:val="Hyperlink"/>
    <w:basedOn w:val="8"/>
    <w:unhideWhenUsed/>
    <w:qFormat/>
    <w:uiPriority w:val="99"/>
    <w:rPr>
      <w:color w:val="0000FF"/>
      <w:u w:val="single"/>
    </w:rPr>
  </w:style>
  <w:style w:type="character" w:customStyle="1" w:styleId="12">
    <w:name w:val="页眉 Char"/>
    <w:basedOn w:val="8"/>
    <w:link w:val="5"/>
    <w:qFormat/>
    <w:uiPriority w:val="0"/>
    <w:rPr>
      <w:rFonts w:ascii="Times New Roman" w:hAnsi="Times New Roman" w:eastAsia="宋体" w:cs="Times New Roman"/>
      <w:sz w:val="18"/>
      <w:szCs w:val="20"/>
    </w:rPr>
  </w:style>
  <w:style w:type="character" w:customStyle="1" w:styleId="13">
    <w:name w:val="页脚 Char"/>
    <w:basedOn w:val="8"/>
    <w:link w:val="4"/>
    <w:qFormat/>
    <w:uiPriority w:val="0"/>
    <w:rPr>
      <w:rFonts w:ascii="Times New Roman" w:hAnsi="Times New Roman" w:eastAsia="宋体" w:cs="Times New Roman"/>
      <w:sz w:val="18"/>
      <w:szCs w:val="20"/>
    </w:rPr>
  </w:style>
  <w:style w:type="character" w:customStyle="1" w:styleId="14">
    <w:name w:val="正文文本 Char"/>
    <w:basedOn w:val="8"/>
    <w:link w:val="3"/>
    <w:qFormat/>
    <w:uiPriority w:val="0"/>
    <w:rPr>
      <w:rFonts w:ascii="Times New Roman" w:hAnsi="Times New Roman" w:eastAsia="宋体" w:cs="Times New Roman"/>
      <w:szCs w:val="20"/>
    </w:rPr>
  </w:style>
  <w:style w:type="paragraph" w:customStyle="1" w:styleId="15">
    <w:name w:val="_Style 1"/>
    <w:basedOn w:val="1"/>
    <w:qFormat/>
    <w:uiPriority w:val="0"/>
    <w:pPr>
      <w:widowControl/>
      <w:spacing w:before="100" w:beforeAutospacing="1" w:after="100" w:afterAutospacing="1" w:line="360" w:lineRule="auto"/>
      <w:ind w:left="360" w:firstLine="624"/>
      <w:jc w:val="left"/>
    </w:pPr>
    <w:rPr>
      <w:rFonts w:ascii="Times New Roman" w:hAnsi="Times New Roman" w:eastAsia="宋体" w:cs="Times New Roman"/>
      <w:szCs w:val="20"/>
    </w:rPr>
  </w:style>
  <w:style w:type="paragraph" w:customStyle="1" w:styleId="16">
    <w:name w:val="Char Char Char Char Char Char"/>
    <w:basedOn w:val="1"/>
    <w:qFormat/>
    <w:uiPriority w:val="0"/>
    <w:pPr>
      <w:spacing w:line="360" w:lineRule="auto"/>
    </w:pPr>
    <w:rPr>
      <w:rFonts w:ascii="Times New Roman" w:hAnsi="Times New Roman" w:eastAsia="宋体" w:cs="Times New Roman"/>
      <w:szCs w:val="20"/>
    </w:rPr>
  </w:style>
  <w:style w:type="paragraph" w:customStyle="1" w:styleId="17">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8">
    <w:name w:val="xl65"/>
    <w:basedOn w:val="1"/>
    <w:qFormat/>
    <w:uiPriority w:val="0"/>
    <w:pPr>
      <w:widowControl/>
      <w:spacing w:before="100" w:beforeAutospacing="1" w:after="100" w:afterAutospacing="1"/>
      <w:jc w:val="center"/>
    </w:pPr>
    <w:rPr>
      <w:rFonts w:ascii="仿宋_GB2312" w:hAnsi="宋体" w:eastAsia="仿宋_GB2312" w:cs="宋体"/>
      <w:kern w:val="0"/>
      <w:sz w:val="24"/>
      <w:szCs w:val="24"/>
    </w:rPr>
  </w:style>
  <w:style w:type="paragraph" w:customStyle="1" w:styleId="19">
    <w:name w:val="xl66"/>
    <w:basedOn w:val="1"/>
    <w:qFormat/>
    <w:uiPriority w:val="0"/>
    <w:pPr>
      <w:widowControl/>
      <w:spacing w:before="100" w:beforeAutospacing="1" w:after="100" w:afterAutospacing="1"/>
      <w:jc w:val="left"/>
    </w:pPr>
    <w:rPr>
      <w:rFonts w:ascii="仿宋_GB2312" w:hAnsi="宋体" w:eastAsia="仿宋_GB2312" w:cs="宋体"/>
      <w:kern w:val="0"/>
      <w:sz w:val="24"/>
      <w:szCs w:val="24"/>
    </w:rPr>
  </w:style>
  <w:style w:type="paragraph" w:customStyle="1" w:styleId="20">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2">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
    <w:name w:val="xl69"/>
    <w:basedOn w:val="1"/>
    <w:qFormat/>
    <w:uiPriority w:val="0"/>
    <w:pPr>
      <w:widowControl/>
      <w:spacing w:before="100" w:beforeAutospacing="1" w:after="100" w:afterAutospacing="1"/>
      <w:jc w:val="center"/>
    </w:pPr>
    <w:rPr>
      <w:rFonts w:ascii="仿宋_GB2312" w:hAnsi="宋体" w:eastAsia="仿宋_GB2312" w:cs="宋体"/>
      <w:kern w:val="0"/>
      <w:sz w:val="24"/>
      <w:szCs w:val="24"/>
    </w:rPr>
  </w:style>
  <w:style w:type="paragraph" w:customStyle="1" w:styleId="24">
    <w:name w:val="xl70"/>
    <w:basedOn w:val="1"/>
    <w:qFormat/>
    <w:uiPriority w:val="0"/>
    <w:pPr>
      <w:widowControl/>
      <w:spacing w:before="100" w:beforeAutospacing="1" w:after="100" w:afterAutospacing="1"/>
      <w:jc w:val="center"/>
    </w:pPr>
    <w:rPr>
      <w:rFonts w:ascii="仿宋_GB2312" w:hAnsi="宋体" w:eastAsia="仿宋_GB2312" w:cs="宋体"/>
      <w:color w:val="000000"/>
      <w:kern w:val="0"/>
      <w:sz w:val="24"/>
      <w:szCs w:val="24"/>
    </w:rPr>
  </w:style>
  <w:style w:type="paragraph" w:customStyle="1" w:styleId="25">
    <w:name w:val="xl71"/>
    <w:basedOn w:val="1"/>
    <w:qFormat/>
    <w:uiPriority w:val="0"/>
    <w:pPr>
      <w:widowControl/>
      <w:spacing w:before="100" w:beforeAutospacing="1" w:after="100" w:afterAutospacing="1"/>
      <w:jc w:val="center"/>
    </w:pPr>
    <w:rPr>
      <w:rFonts w:ascii="仿宋_GB2312" w:hAnsi="宋体" w:eastAsia="仿宋_GB2312" w:cs="宋体"/>
      <w:color w:val="000000"/>
      <w:kern w:val="0"/>
      <w:sz w:val="24"/>
      <w:szCs w:val="24"/>
    </w:rPr>
  </w:style>
  <w:style w:type="paragraph" w:customStyle="1" w:styleId="26">
    <w:name w:val="xl72"/>
    <w:basedOn w:val="1"/>
    <w:qFormat/>
    <w:uiPriority w:val="0"/>
    <w:pPr>
      <w:widowControl/>
      <w:spacing w:before="100" w:beforeAutospacing="1" w:after="100" w:afterAutospacing="1"/>
      <w:jc w:val="center"/>
    </w:pPr>
    <w:rPr>
      <w:rFonts w:ascii="仿宋_GB2312" w:hAnsi="宋体" w:eastAsia="仿宋_GB2312" w:cs="宋体"/>
      <w:kern w:val="0"/>
      <w:sz w:val="24"/>
      <w:szCs w:val="24"/>
    </w:rPr>
  </w:style>
  <w:style w:type="paragraph" w:customStyle="1" w:styleId="27">
    <w:name w:val="xl73"/>
    <w:basedOn w:val="1"/>
    <w:qFormat/>
    <w:uiPriority w:val="0"/>
    <w:pPr>
      <w:widowControl/>
      <w:spacing w:before="100" w:beforeAutospacing="1" w:after="100" w:afterAutospacing="1"/>
      <w:jc w:val="center"/>
    </w:pPr>
    <w:rPr>
      <w:rFonts w:ascii="仿宋_GB2312" w:hAnsi="宋体" w:eastAsia="仿宋_GB2312" w:cs="宋体"/>
      <w:kern w:val="0"/>
      <w:sz w:val="24"/>
      <w:szCs w:val="24"/>
    </w:rPr>
  </w:style>
  <w:style w:type="paragraph" w:customStyle="1" w:styleId="28">
    <w:name w:val="xl74"/>
    <w:basedOn w:val="1"/>
    <w:qFormat/>
    <w:uiPriority w:val="0"/>
    <w:pPr>
      <w:widowControl/>
      <w:spacing w:before="100" w:beforeAutospacing="1" w:after="100" w:afterAutospacing="1"/>
      <w:jc w:val="center"/>
    </w:pPr>
    <w:rPr>
      <w:rFonts w:ascii="仿宋_GB2312" w:hAnsi="宋体" w:eastAsia="仿宋_GB2312" w:cs="宋体"/>
      <w:kern w:val="0"/>
      <w:sz w:val="24"/>
      <w:szCs w:val="24"/>
    </w:rPr>
  </w:style>
  <w:style w:type="paragraph" w:customStyle="1" w:styleId="29">
    <w:name w:val="xl75"/>
    <w:basedOn w:val="1"/>
    <w:qFormat/>
    <w:uiPriority w:val="0"/>
    <w:pPr>
      <w:widowControl/>
      <w:spacing w:before="100" w:beforeAutospacing="1" w:after="100" w:afterAutospacing="1"/>
      <w:jc w:val="left"/>
    </w:pPr>
    <w:rPr>
      <w:rFonts w:ascii="仿宋_GB2312" w:hAnsi="宋体" w:eastAsia="仿宋_GB2312" w:cs="宋体"/>
      <w:kern w:val="0"/>
      <w:sz w:val="24"/>
      <w:szCs w:val="24"/>
    </w:rPr>
  </w:style>
  <w:style w:type="paragraph" w:customStyle="1" w:styleId="30">
    <w:name w:val="xl76"/>
    <w:basedOn w:val="1"/>
    <w:qFormat/>
    <w:uiPriority w:val="0"/>
    <w:pPr>
      <w:widowControl/>
      <w:spacing w:before="100" w:beforeAutospacing="1" w:after="100" w:afterAutospacing="1"/>
      <w:jc w:val="left"/>
    </w:pPr>
    <w:rPr>
      <w:rFonts w:ascii="仿宋_GB2312" w:hAnsi="宋体" w:eastAsia="仿宋_GB2312" w:cs="宋体"/>
      <w:kern w:val="0"/>
      <w:sz w:val="24"/>
      <w:szCs w:val="24"/>
    </w:rPr>
  </w:style>
  <w:style w:type="character" w:customStyle="1" w:styleId="31">
    <w:name w:val="font81"/>
    <w:basedOn w:val="8"/>
    <w:qFormat/>
    <w:uiPriority w:val="0"/>
    <w:rPr>
      <w:rFonts w:hint="default" w:ascii="仿宋_GB2312" w:eastAsia="仿宋_GB2312" w:cs="仿宋_GB2312"/>
      <w:color w:val="000000"/>
      <w:sz w:val="20"/>
      <w:szCs w:val="20"/>
      <w:u w:val="none"/>
    </w:rPr>
  </w:style>
  <w:style w:type="character" w:customStyle="1" w:styleId="32">
    <w:name w:val="font11"/>
    <w:basedOn w:val="8"/>
    <w:qFormat/>
    <w:uiPriority w:val="0"/>
    <w:rPr>
      <w:rFonts w:hint="default" w:ascii="Times New Roman" w:hAnsi="Times New Roman" w:cs="Times New Roman"/>
      <w:color w:val="000000"/>
      <w:sz w:val="20"/>
      <w:szCs w:val="20"/>
      <w:u w:val="none"/>
    </w:rPr>
  </w:style>
  <w:style w:type="character" w:customStyle="1" w:styleId="33">
    <w:name w:val="font41"/>
    <w:basedOn w:val="8"/>
    <w:qFormat/>
    <w:uiPriority w:val="0"/>
    <w:rPr>
      <w:rFonts w:hint="default" w:ascii="仿宋_GB2312" w:eastAsia="仿宋_GB2312" w:cs="仿宋_GB2312"/>
      <w:color w:val="000000"/>
      <w:sz w:val="20"/>
      <w:szCs w:val="20"/>
      <w:u w:val="none"/>
    </w:rPr>
  </w:style>
  <w:style w:type="character" w:customStyle="1" w:styleId="34">
    <w:name w:val="font71"/>
    <w:basedOn w:val="8"/>
    <w:qFormat/>
    <w:uiPriority w:val="0"/>
    <w:rPr>
      <w:rFonts w:hint="eastAsia" w:ascii="宋体" w:hAnsi="宋体" w:eastAsia="宋体" w:cs="宋体"/>
      <w:color w:val="000000"/>
      <w:sz w:val="20"/>
      <w:szCs w:val="20"/>
      <w:u w:val="none"/>
    </w:rPr>
  </w:style>
  <w:style w:type="character" w:customStyle="1" w:styleId="35">
    <w:name w:val="font21"/>
    <w:basedOn w:val="8"/>
    <w:qFormat/>
    <w:uiPriority w:val="0"/>
    <w:rPr>
      <w:rFonts w:hint="eastAsia" w:ascii="仿宋" w:hAnsi="仿宋" w:eastAsia="仿宋" w:cs="仿宋"/>
      <w:color w:val="000000"/>
      <w:sz w:val="20"/>
      <w:szCs w:val="20"/>
      <w:u w:val="none"/>
    </w:rPr>
  </w:style>
  <w:style w:type="character" w:customStyle="1" w:styleId="36">
    <w:name w:val="font31"/>
    <w:basedOn w:val="8"/>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zzb</Company>
  <Pages>2</Pages>
  <Words>454</Words>
  <Characters>509</Characters>
  <Lines>54</Lines>
  <Paragraphs>15</Paragraphs>
  <TotalTime>6</TotalTime>
  <ScaleCrop>false</ScaleCrop>
  <LinksUpToDate>false</LinksUpToDate>
  <CharactersWithSpaces>590</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2015-04-25T01:13:00Z</dcterms:created>
  <dc:creator>zzb</dc:creator>
  <cp:lastModifiedBy>kylin</cp:lastModifiedBy>
  <cp:lastPrinted>2021-06-24T18:06:00Z</cp:lastPrinted>
  <dcterms:modified xsi:type="dcterms:W3CDTF">2024-02-26T19:11:58Z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07F3EB36FBAD46E9BC2CA6223706A67A</vt:lpwstr>
  </property>
</Properties>
</file>