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bookmarkStart w:id="0" w:name="_GoBack"/>
      <w:bookmarkEnd w:id="0"/>
    </w:p>
    <w:p>
      <w:pPr>
        <w:spacing w:line="560" w:lineRule="exact"/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一等奖获奖成果及单位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1.加强党的领导与完善公司治理相统一，推进中国特色现代企业制度建设研究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  <w:r>
        <w:rPr>
          <w:rFonts w:hint="eastAsia" w:ascii="楷体" w:hAnsi="楷体" w:eastAsia="楷体" w:cs="仿宋_GB2312"/>
          <w:sz w:val="30"/>
          <w:szCs w:val="30"/>
        </w:rPr>
        <w:t>国家能源集团中国神华能源股份有限公司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2.中国特色现代国有企业治理机制研究——深圳市属国有企业的探索和实践  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sz w:val="30"/>
          <w:szCs w:val="30"/>
        </w:rPr>
        <w:t>深圳市国资委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3.国有私募股权基金党建工作探索与思考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sz w:val="30"/>
          <w:szCs w:val="30"/>
        </w:rPr>
        <w:t>中国诚通基金管理有限公司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4.落实国有企业党委在重大决策事项中的决定权、把关权、监督权研究</w:t>
      </w:r>
    </w:p>
    <w:p>
      <w:pPr>
        <w:spacing w:line="560" w:lineRule="exact"/>
        <w:ind w:firstLine="200"/>
        <w:jc w:val="righ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  <w:r>
        <w:rPr>
          <w:rFonts w:hint="eastAsia" w:ascii="楷体" w:hAnsi="楷体" w:eastAsia="楷体" w:cs="仿宋_GB2312"/>
          <w:sz w:val="30"/>
          <w:szCs w:val="30"/>
        </w:rPr>
        <w:t>兵器工业集团内蒙古北方重工业集团有限公司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5.国有企业混改过程中党组织作用发挥研究</w:t>
      </w:r>
    </w:p>
    <w:p>
      <w:pPr>
        <w:spacing w:line="560" w:lineRule="exact"/>
        <w:ind w:firstLine="200"/>
        <w:jc w:val="right"/>
        <w:rPr>
          <w:rFonts w:hint="eastAsia"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 xml:space="preserve">   </w:t>
      </w:r>
      <w:r>
        <w:rPr>
          <w:rFonts w:hint="eastAsia" w:ascii="楷体" w:hAnsi="楷体" w:eastAsia="楷体" w:cs="仿宋_GB2312"/>
          <w:sz w:val="30"/>
          <w:szCs w:val="30"/>
        </w:rPr>
        <w:t>航空工业集团中航机载系统有限公司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6.新时代航天企业党的建设体系和领导能力现代化的研究与实践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sz w:val="30"/>
          <w:szCs w:val="30"/>
        </w:rPr>
        <w:t>中国航天科工集团有限公司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7.建设中国特色现代国有企业党建质量管理体系，不断提高党的建设质量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sz w:val="30"/>
          <w:szCs w:val="30"/>
        </w:rPr>
        <w:t>中国核工业集团有限公司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8.中央企业派驻“一带一路”境外机构廉洁风险防控研究</w:t>
      </w:r>
    </w:p>
    <w:p>
      <w:pPr>
        <w:spacing w:line="560" w:lineRule="exact"/>
        <w:ind w:firstLine="200"/>
        <w:jc w:val="righ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       </w:t>
      </w:r>
      <w:r>
        <w:rPr>
          <w:rFonts w:hint="eastAsia" w:ascii="楷体" w:hAnsi="楷体" w:eastAsia="楷体" w:cs="仿宋_GB2312"/>
          <w:sz w:val="30"/>
          <w:szCs w:val="30"/>
        </w:rPr>
        <w:t>中国商用飞机有限责任公司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9.航运企业“支部建在船上”党建实践与创新研究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sz w:val="30"/>
          <w:szCs w:val="30"/>
        </w:rPr>
        <w:t>中国远洋海运集团中远海运散货运输有限公司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10.关于混合所有制企业党建工作探析</w:t>
      </w:r>
    </w:p>
    <w:p>
      <w:pPr>
        <w:spacing w:line="560" w:lineRule="exact"/>
        <w:ind w:firstLine="200"/>
        <w:jc w:val="right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sz w:val="30"/>
          <w:szCs w:val="30"/>
        </w:rPr>
        <w:t>陕西煤业化工集团有限责任公司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92D66"/>
    <w:rsid w:val="5E29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2020-07-20T11:35:00Z</dcterms:created>
  <dc:creator>quan</dc:creator>
  <cp:lastModifiedBy>quan</cp:lastModifiedBy>
  <dcterms:modified xsi:type="dcterms:W3CDTF">2020-07-20T11:35:55Z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